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5BCA" w14:textId="20915A7E" w:rsidR="00FF152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BF6637">
        <w:t>n</w:t>
      </w:r>
      <w:r>
        <w:br/>
        <w:t>TP</w:t>
      </w:r>
      <w:r w:rsidR="00BF6637">
        <w:t>N</w:t>
      </w:r>
      <w:r>
        <w:t xml:space="preserve">: </w:t>
      </w:r>
      <w:r w:rsidR="00BF6637" w:rsidRPr="00BF6637">
        <w:t>Características del flujo a través de un sistema regulado por aire</w:t>
      </w:r>
    </w:p>
    <w:p w14:paraId="6358960A" w14:textId="3E31BAD4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>
        <w:t xml:space="preserve"> </w:t>
      </w:r>
      <w:r w:rsidR="005B2C5C">
        <w:t xml:space="preserve"> </w:t>
      </w:r>
      <w:r w:rsidR="00791F3C">
        <w:rPr>
          <w:noProof/>
        </w:rPr>
        <w:drawing>
          <wp:inline distT="0" distB="0" distL="0" distR="0" wp14:anchorId="3C4FA817" wp14:editId="0A3CD8E5">
            <wp:extent cx="2089375" cy="1981200"/>
            <wp:effectExtent l="0" t="0" r="6350" b="0"/>
            <wp:docPr id="10565108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4" cy="19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D66C" w14:textId="77777777" w:rsidR="00BF60FD" w:rsidRDefault="00290B8E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508B0764" w14:textId="77777777" w:rsidR="001E68C7" w:rsidRDefault="001E68C7" w:rsidP="001E68C7">
      <w:pPr>
        <w:pStyle w:val="Prrafodelista"/>
        <w:numPr>
          <w:ilvl w:val="0"/>
          <w:numId w:val="20"/>
        </w:numPr>
      </w:pPr>
      <w:r>
        <w:t>Determinar la relación entre la altura aguas arriba y el caudal a través de un sifón regulado por aire.</w:t>
      </w:r>
    </w:p>
    <w:p w14:paraId="3D6C51CC" w14:textId="00A76524" w:rsidR="00B06A38" w:rsidRDefault="001E68C7" w:rsidP="001E68C7">
      <w:pPr>
        <w:pStyle w:val="Prrafodelista"/>
        <w:numPr>
          <w:ilvl w:val="0"/>
          <w:numId w:val="20"/>
        </w:numPr>
      </w:pPr>
      <w:r>
        <w:t>Calcular el coeficiente de descarga y observar el funcionamiento del sifón durante el cebado y descebado.</w:t>
      </w:r>
    </w:p>
    <w:p w14:paraId="5F0A2051" w14:textId="7B0831B8" w:rsidR="00BF60FD" w:rsidRDefault="00BF60FD" w:rsidP="00241595">
      <w:pPr>
        <w:pStyle w:val="Ttulo2"/>
      </w:pPr>
      <w:r>
        <w:t>Método</w:t>
      </w:r>
    </w:p>
    <w:p w14:paraId="22377CE4" w14:textId="30DFD971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8D2F3A">
        <w:t xml:space="preserve">el </w:t>
      </w:r>
      <w:r w:rsidR="00791F3C" w:rsidRPr="00791F3C">
        <w:t>vertedero sifón regulado por aire</w:t>
      </w:r>
      <w:r w:rsidR="00791F3C">
        <w:t xml:space="preserve"> </w:t>
      </w:r>
      <w:r w:rsidR="00C2425B">
        <w:t>C4-6</w:t>
      </w:r>
      <w:r w:rsidR="00791F3C">
        <w:t>5</w:t>
      </w:r>
      <w:r w:rsidR="00C2425B">
        <w:t xml:space="preserve"> </w:t>
      </w:r>
      <w:r>
        <w:t>instalad</w:t>
      </w:r>
      <w:r w:rsidR="008D2F3A">
        <w:t>o</w:t>
      </w:r>
      <w:r>
        <w:t xml:space="preserve"> en el canal C4-MkII</w:t>
      </w:r>
      <w:r w:rsidR="00410B19">
        <w:t>, utilizando distintos pies (terminaciones)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64A062CC" w:rsidR="00BF60FD" w:rsidRDefault="00BF60FD" w:rsidP="00BF60FD">
      <w:pPr>
        <w:pStyle w:val="Prrafodelista"/>
        <w:numPr>
          <w:ilvl w:val="0"/>
          <w:numId w:val="2"/>
        </w:numPr>
      </w:pPr>
      <w:r>
        <w:t xml:space="preserve">Canal Armfield </w:t>
      </w:r>
      <w:hyperlink r:id="rId11" w:anchor="C4MkII25M10" w:history="1">
        <w:r w:rsidRPr="00410B19">
          <w:rPr>
            <w:rStyle w:val="Hipervnculo"/>
          </w:rPr>
          <w:t>C4-MkII</w:t>
        </w:r>
      </w:hyperlink>
      <w:r>
        <w:t xml:space="preserve"> con:</w:t>
      </w:r>
    </w:p>
    <w:p w14:paraId="1289F3F4" w14:textId="04E5E4F0" w:rsidR="00C2425B" w:rsidRDefault="00791F3C" w:rsidP="00BF60FD">
      <w:pPr>
        <w:pStyle w:val="Prrafodelista"/>
        <w:numPr>
          <w:ilvl w:val="1"/>
          <w:numId w:val="2"/>
        </w:numPr>
      </w:pPr>
      <w:r w:rsidRPr="00791F3C">
        <w:t>Juego de vertederos para regulación de altura de embalse: vertedero sifón estándar y sifón regulado por aire</w:t>
      </w:r>
      <w:r w:rsidR="00C2425B" w:rsidRPr="00C2425B">
        <w:t xml:space="preserve"> </w:t>
      </w:r>
      <w:r w:rsidR="00C2425B">
        <w:t xml:space="preserve">- </w:t>
      </w:r>
      <w:hyperlink r:id="rId12" w:history="1">
        <w:r>
          <w:rPr>
            <w:rStyle w:val="Hipervnculo"/>
          </w:rPr>
          <w:t>C4-65</w:t>
        </w:r>
      </w:hyperlink>
    </w:p>
    <w:p w14:paraId="3CE5341A" w14:textId="271CAF9D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3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290B8E" w:rsidP="00BF60FD">
      <w:pPr>
        <w:pStyle w:val="Prrafodelista"/>
        <w:numPr>
          <w:ilvl w:val="1"/>
          <w:numId w:val="2"/>
        </w:numPr>
      </w:pPr>
      <w:hyperlink r:id="rId14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290B8E" w:rsidP="00BF60FD">
      <w:pPr>
        <w:ind w:left="709"/>
      </w:pPr>
      <w:hyperlink r:id="rId15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290B8E" w:rsidP="00BF60FD">
      <w:pPr>
        <w:ind w:left="709"/>
      </w:pPr>
      <w:hyperlink r:id="rId16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lastRenderedPageBreak/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1DDF294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144BA440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18E292FF" w14:textId="77777777" w:rsidR="00290B8E" w:rsidRDefault="00290B8E" w:rsidP="00290B8E">
      <w:pPr>
        <w:pStyle w:val="Ttulo2"/>
      </w:pPr>
      <w:r>
        <w:t>Teoría</w:t>
      </w:r>
    </w:p>
    <w:p w14:paraId="472DF89C" w14:textId="77777777" w:rsidR="00290B8E" w:rsidRDefault="00290B8E" w:rsidP="00290B8E">
      <w:pPr>
        <w:jc w:val="center"/>
      </w:pPr>
      <w:r w:rsidRPr="00C05953">
        <w:rPr>
          <w:noProof/>
        </w:rPr>
        <w:drawing>
          <wp:inline distT="0" distB="0" distL="0" distR="0" wp14:anchorId="306A22AA" wp14:editId="72C0A0A2">
            <wp:extent cx="2819400" cy="1571625"/>
            <wp:effectExtent l="0" t="0" r="0" b="9525"/>
            <wp:docPr id="16896038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0381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4672" w14:textId="77777777" w:rsidR="00290B8E" w:rsidRDefault="00290B8E" w:rsidP="00290B8E">
      <w:r>
        <w:t>El sifón regulado por aire es un desarrollo más reciente que el sifón tradicional demostrado en el TP anterior.</w:t>
      </w:r>
    </w:p>
    <w:p w14:paraId="31467216" w14:textId="77777777" w:rsidR="00290B8E" w:rsidRDefault="00290B8E" w:rsidP="00290B8E">
      <w:r>
        <w:t>Ajustará automáticamente su descarga en un amplio rango mientras mantiene un nivel de agua relativamente constante aguas arriba.</w:t>
      </w:r>
    </w:p>
    <w:p w14:paraId="76937454" w14:textId="77777777" w:rsidR="00290B8E" w:rsidRDefault="00290B8E" w:rsidP="00290B8E">
      <w:r>
        <w:t>Esto se consigue haciendo pasar por el sifón una mezcla de aire y agua de forma continua.</w:t>
      </w:r>
    </w:p>
    <w:p w14:paraId="11E2BF84" w14:textId="77777777" w:rsidR="00290B8E" w:rsidRDefault="00290B8E" w:rsidP="00290B8E">
      <w:r>
        <w:t>El nivel aguas arriba es más estable y no propenso a la caza.</w:t>
      </w:r>
    </w:p>
    <w:p w14:paraId="42D9EE50" w14:textId="77777777" w:rsidR="00290B8E" w:rsidRDefault="00290B8E" w:rsidP="00290B8E">
      <w:r>
        <w:t>La forma del sifón regulado por aire es similar a la del sifón de aguas negras y se basa en que la reserva esté cerrada y sellada por los niveles de agua aguas arriba y aguas abajo.</w:t>
      </w:r>
    </w:p>
    <w:p w14:paraId="3D985837" w14:textId="77777777" w:rsidR="00290B8E" w:rsidRDefault="00290B8E" w:rsidP="00290B8E">
      <w:r>
        <w:t>Sin embargo, la principal diferencia es que la entrada a la campana o al labio aguas arriba está situada a una altura superior a la de la cresta.</w:t>
      </w:r>
    </w:p>
    <w:p w14:paraId="187D1810" w14:textId="77777777" w:rsidR="00290B8E" w:rsidRDefault="00290B8E" w:rsidP="00290B8E">
      <w:r>
        <w:t>También se incluye un escalón en el tobogán de bajada para promover la turbulencia y el arrastre de aire.</w:t>
      </w:r>
    </w:p>
    <w:p w14:paraId="1210EEBD" w14:textId="77777777" w:rsidR="00290B8E" w:rsidRDefault="00290B8E" w:rsidP="00290B8E">
      <w:r w:rsidRPr="00C2695E">
        <w:t>El sifón regulado por aire tiene cinco fases distintas, como se muestra en los diagramas siguientes:</w:t>
      </w:r>
    </w:p>
    <w:p w14:paraId="2EA382BB" w14:textId="77777777" w:rsidR="00290B8E" w:rsidRDefault="00290B8E" w:rsidP="00290B8E">
      <w:pPr>
        <w:spacing w:after="3000"/>
        <w:jc w:val="right"/>
      </w:pPr>
      <w:r w:rsidRPr="00C2695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DF4EA0" wp14:editId="2BD83FFF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905200" cy="5770800"/>
            <wp:effectExtent l="0" t="0" r="0" b="1905"/>
            <wp:wrapSquare wrapText="right"/>
            <wp:docPr id="1041876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761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7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EA3">
        <w:rPr>
          <w:noProof/>
        </w:rPr>
        <w:drawing>
          <wp:inline distT="0" distB="0" distL="0" distR="0" wp14:anchorId="221BD462" wp14:editId="20AF76AA">
            <wp:extent cx="2638425" cy="2171700"/>
            <wp:effectExtent l="0" t="0" r="9525" b="0"/>
            <wp:docPr id="3941163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16353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EA3">
        <w:rPr>
          <w:noProof/>
        </w:rPr>
        <w:drawing>
          <wp:inline distT="0" distB="0" distL="0" distR="0" wp14:anchorId="0668210B" wp14:editId="63C848D5">
            <wp:extent cx="2667000" cy="1800225"/>
            <wp:effectExtent l="0" t="0" r="0" b="9525"/>
            <wp:docPr id="13124397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3972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1101" w14:textId="77777777" w:rsidR="00290B8E" w:rsidRDefault="00290B8E" w:rsidP="00290B8E">
      <w:r>
        <w:t>La transición de una fase a otra es bastante gradual y no hay un punto de cambio distinto o abrupto.</w:t>
      </w:r>
    </w:p>
    <w:p w14:paraId="5C2841BB" w14:textId="77777777" w:rsidR="00290B8E" w:rsidRDefault="00290B8E" w:rsidP="00290B8E">
      <w:r>
        <w:t>Cuando funciona al máximo (Fase 5 – flujo de aguas negras), la descarga teórica a través del sifón regulado por aire es la misma que la del sifón de aguas negras y se puede calcular mediante la ecuación:</w:t>
      </w:r>
    </w:p>
    <w:p w14:paraId="0F6E9221" w14:textId="77777777" w:rsidR="00290B8E" w:rsidRDefault="00290B8E" w:rsidP="00290B8E">
      <w:pPr>
        <w:jc w:val="center"/>
      </w:pPr>
      <w:r w:rsidRPr="004E4EA3">
        <w:rPr>
          <w:noProof/>
        </w:rPr>
        <w:drawing>
          <wp:inline distT="0" distB="0" distL="0" distR="0" wp14:anchorId="159F092B" wp14:editId="112F7EC8">
            <wp:extent cx="1390650" cy="1000125"/>
            <wp:effectExtent l="0" t="0" r="0" b="9525"/>
            <wp:docPr id="508323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2386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C4BF" w14:textId="77777777" w:rsidR="00290B8E" w:rsidRDefault="00290B8E" w:rsidP="00290B8E">
      <w:r>
        <w:t>Dónde:</w:t>
      </w:r>
    </w:p>
    <w:p w14:paraId="3FD0952D" w14:textId="77777777" w:rsidR="00290B8E" w:rsidRDefault="00290B8E" w:rsidP="00290B8E">
      <w:pPr>
        <w:ind w:left="709"/>
      </w:pPr>
      <w:r>
        <w:t>Q = Caudal volumétrico (m</w:t>
      </w:r>
      <w:r w:rsidRPr="00F160FD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s</w:t>
      </w:r>
      <w:r w:rsidRPr="00F160FD">
        <w:rPr>
          <w:vertAlign w:val="superscript"/>
        </w:rPr>
        <w:t>-1</w:t>
      </w:r>
      <w:r>
        <w:t>)</w:t>
      </w:r>
    </w:p>
    <w:p w14:paraId="3FF7A542" w14:textId="77777777" w:rsidR="00290B8E" w:rsidRDefault="00290B8E" w:rsidP="00290B8E">
      <w:pPr>
        <w:ind w:left="709"/>
      </w:pPr>
      <w:r>
        <w:t xml:space="preserve">   = Volumen/tiempo (usando tanque volumétrico)</w:t>
      </w:r>
    </w:p>
    <w:p w14:paraId="1A8B9A83" w14:textId="77777777" w:rsidR="00290B8E" w:rsidRDefault="00290B8E" w:rsidP="00290B8E">
      <w:pPr>
        <w:ind w:left="709"/>
      </w:pPr>
      <w:r>
        <w:t>At = Área de garganta en sifón (m</w:t>
      </w:r>
      <w:r w:rsidRPr="00FD54F3">
        <w:rPr>
          <w:vertAlign w:val="superscript"/>
        </w:rPr>
        <w:t>2</w:t>
      </w:r>
      <w:r>
        <w:t>)</w:t>
      </w:r>
    </w:p>
    <w:p w14:paraId="78B35CA4" w14:textId="77777777" w:rsidR="00290B8E" w:rsidRDefault="00290B8E" w:rsidP="00290B8E">
      <w:pPr>
        <w:ind w:left="709"/>
      </w:pPr>
      <w:r>
        <w:lastRenderedPageBreak/>
        <w:t xml:space="preserve">    = Ancho b x Alto z</w:t>
      </w:r>
    </w:p>
    <w:p w14:paraId="13F6039B" w14:textId="77777777" w:rsidR="00290B8E" w:rsidRDefault="00290B8E" w:rsidP="00290B8E">
      <w:pPr>
        <w:ind w:left="709"/>
      </w:pPr>
      <w:r>
        <w:t xml:space="preserve"> h = Diferencia de altura entre aguas arriba y aguas (m)</w:t>
      </w:r>
    </w:p>
    <w:p w14:paraId="5FF506E1" w14:textId="77777777" w:rsidR="00290B8E" w:rsidRDefault="00290B8E" w:rsidP="00290B8E">
      <w:pPr>
        <w:ind w:left="709"/>
      </w:pPr>
      <w:r>
        <w:t xml:space="preserve">    = (y</w:t>
      </w:r>
      <w:r w:rsidRPr="00056171">
        <w:rPr>
          <w:vertAlign w:val="subscript"/>
        </w:rPr>
        <w:t>0</w:t>
      </w:r>
      <w:r>
        <w:t>-</w:t>
      </w:r>
      <w:r w:rsidRPr="00A8682B">
        <w:t xml:space="preserve"> </w:t>
      </w:r>
      <w:r>
        <w:t>y</w:t>
      </w:r>
      <w:r w:rsidRPr="00A8682B">
        <w:rPr>
          <w:vertAlign w:val="subscript"/>
        </w:rPr>
        <w:t>1</w:t>
      </w:r>
      <w:r>
        <w:t>)</w:t>
      </w:r>
    </w:p>
    <w:p w14:paraId="5615E112" w14:textId="77777777" w:rsidR="00290B8E" w:rsidRDefault="00290B8E" w:rsidP="00290B8E">
      <w:pPr>
        <w:ind w:left="709"/>
      </w:pPr>
      <w:r>
        <w:t>Cd = Coeficiente de descarga (adimensional)</w:t>
      </w:r>
    </w:p>
    <w:p w14:paraId="1B81A421" w14:textId="77777777" w:rsidR="00290B8E" w:rsidRDefault="00290B8E" w:rsidP="00290B8E">
      <w:pPr>
        <w:pStyle w:val="Ttulo2"/>
      </w:pPr>
      <w:r>
        <w:t xml:space="preserve">Configuración del equipo </w:t>
      </w:r>
    </w:p>
    <w:p w14:paraId="57825077" w14:textId="77777777" w:rsidR="00290B8E" w:rsidRDefault="00290B8E" w:rsidP="00290B8E">
      <w:pPr>
        <w:pStyle w:val="Prrafodelista"/>
        <w:numPr>
          <w:ilvl w:val="0"/>
          <w:numId w:val="28"/>
        </w:numPr>
      </w:pPr>
      <w:r w:rsidRPr="00FD54F3">
        <w:t xml:space="preserve">Asegurate de que el canal esté nivelado, con la garganta de salida libre de cualquier obstáculo. </w:t>
      </w:r>
    </w:p>
    <w:p w14:paraId="3D55D433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Medí y tomá nota de las dimensiones: ancho b (m) y alto z (m) de la garganta por encima de la cresta dentro del sifón.</w:t>
      </w:r>
    </w:p>
    <w:p w14:paraId="20BA82BE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Colocá el sifón en el canal hacia el extremo de entrada de la sección de trabajo con el labio superior hacia arriba.</w:t>
      </w:r>
    </w:p>
    <w:p w14:paraId="2E36812D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Asegurá la posición del sifón en el canal usando un gancho de anclaje.</w:t>
      </w:r>
    </w:p>
    <w:p w14:paraId="7C066021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Para obtener resultados precisos, precisarás sellar los espacios entre el sifón y el canal en el lado de aguas arriba con plastilina.</w:t>
      </w:r>
    </w:p>
    <w:p w14:paraId="1BA2C874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Cerrá la válvula en el tubo interruptor del sifón en la parte superior de la campana del sifón.</w:t>
      </w:r>
    </w:p>
    <w:p w14:paraId="4EF0C45C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Colocá dos limnímetros de punta y gancho, con sus puntas ya instaladas, en las paredes del canal:</w:t>
      </w:r>
    </w:p>
    <w:p w14:paraId="05A9DC6F" w14:textId="77777777" w:rsidR="00290B8E" w:rsidRDefault="00290B8E" w:rsidP="00290B8E">
      <w:pPr>
        <w:pStyle w:val="Prrafodelista"/>
        <w:numPr>
          <w:ilvl w:val="1"/>
          <w:numId w:val="28"/>
        </w:numPr>
      </w:pPr>
      <w:r>
        <w:t>Uno aguas arriba.</w:t>
      </w:r>
    </w:p>
    <w:p w14:paraId="607A4E16" w14:textId="77777777" w:rsidR="00290B8E" w:rsidRDefault="00290B8E" w:rsidP="00290B8E">
      <w:pPr>
        <w:pStyle w:val="Prrafodelista"/>
        <w:numPr>
          <w:ilvl w:val="1"/>
          <w:numId w:val="28"/>
        </w:numPr>
      </w:pPr>
      <w:r>
        <w:t>El otro, aguas abajo.</w:t>
      </w:r>
    </w:p>
    <w:p w14:paraId="4F1291EF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El punto de referencia para todas las mediciones será el lecho del canal.</w:t>
      </w:r>
    </w:p>
    <w:p w14:paraId="167565E7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Ajustá con cuidado los indicadores de nivel para que coincidan con el lecho del canal y tomá nota de las lecturas de referencia.</w:t>
      </w:r>
    </w:p>
    <w:p w14:paraId="30D30DDC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Abrí gradualmente la válvula de control de flujo y permití que el se llene de agua, aguas arriba del sifón.</w:t>
      </w:r>
    </w:p>
    <w:p w14:paraId="2BC77A94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Reducí el caudal a medida que el nivel del agua se aproxime a la cresta del tubo del sifón y luego aumentá gradualmente el caudal otra vez.</w:t>
      </w:r>
    </w:p>
    <w:p w14:paraId="1EB64873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Nota: El sifón tarda un poco en cebarse y aumentar caudal demasiado rápido provocará que el agua inunde por la parte superior del sifón y posiblemente por los lados del canal.</w:t>
      </w:r>
    </w:p>
    <w:p w14:paraId="52061E98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Dejá que los canales aguas arriba y aguas abajo se llenen de modo que tanto la entrada como la salida del sifón queden sumergidas.</w:t>
      </w:r>
    </w:p>
    <w:p w14:paraId="4FD09D9C" w14:textId="77777777" w:rsidR="00290B8E" w:rsidRDefault="00290B8E" w:rsidP="00290B8E">
      <w:pPr>
        <w:pStyle w:val="Ttulo2"/>
      </w:pPr>
      <w:r>
        <w:t>Procedimiento</w:t>
      </w:r>
    </w:p>
    <w:p w14:paraId="113B5532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Abrí gradualmente la válvula de control de flujo y dejá que el canal aguas arriba del sifón se llená de agua.</w:t>
      </w:r>
    </w:p>
    <w:p w14:paraId="2C402BBE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Achicá el caudal cuando el nivel del agua se acerque a la cresta del tubo del sifón y luego aumentlo otra vez.</w:t>
      </w:r>
    </w:p>
    <w:p w14:paraId="34DAE3ED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 xml:space="preserve">Abrí la válvula de entrada y aumentá gradualmente el flujo hacia el sifón </w:t>
      </w:r>
      <w:r w:rsidRPr="00BE3D8F">
        <w:rPr>
          <w:u w:val="single"/>
        </w:rPr>
        <w:t>teniendo mucho cuidado de no sobrecargarlo</w:t>
      </w:r>
      <w:r>
        <w:t>. Se necesita un poco de tiempo para que el sifón se cebe y aumentar el flujo demasiado rápido hará que el flujo se inunde por encima del sifón.</w:t>
      </w:r>
    </w:p>
    <w:p w14:paraId="4C66D503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Dejá que el canal aguas abajo se llene gradualmente de agua hasta que la salida del sifón quede sumergida.</w:t>
      </w:r>
    </w:p>
    <w:p w14:paraId="2006ACBB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Si es necesario, agregá bloques prismáticos rectangulares en la ranura de la garganta de salida del canal hasta que la campana en la salida del sifón esté apenas sumergida.</w:t>
      </w:r>
    </w:p>
    <w:p w14:paraId="3B1D5734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Ajustá la válvula de control de flujo a un caudal muy bajo y observá el flujo de drenaje libre.</w:t>
      </w:r>
    </w:p>
    <w:p w14:paraId="6FA7347D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Aumentá el caudal para que el nivel del agua aguas arriba aumente y selle la entrada.</w:t>
      </w:r>
    </w:p>
    <w:p w14:paraId="7C958E00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Observá la acción de cebado y el flujo de la vena desviada a medida que el aire entra por la entrada y se evacua por la salida.</w:t>
      </w:r>
    </w:p>
    <w:p w14:paraId="10759A1A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Aumentá el flujo y observá el cambio gradual del flujo deprimido.</w:t>
      </w:r>
    </w:p>
    <w:p w14:paraId="0AA593EB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Con ciertos caudales, el sifón puede alternar entre flujo de vena desviada y flujo de vena deprimida.</w:t>
      </w:r>
    </w:p>
    <w:p w14:paraId="0D2841E4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Aumentá aún más el caudal y observá las condiciones de flujo con aire mezclado y las de “aguas negras”.</w:t>
      </w:r>
    </w:p>
    <w:p w14:paraId="5C747F0D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Debido al aumento de caudal, el nivel del agua aguas abajo habrá aumentado por encima del nivel de cebado original.</w:t>
      </w:r>
    </w:p>
    <w:p w14:paraId="7C3AEA8A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lastRenderedPageBreak/>
        <w:t>Para garantizar un flujo de aire vigoroso, reducí gradualmente el nivel del agua de salida quitando los bloques prismáticos rectangulares de la descarga a medida que aumenta el caudal, pero asegurate de que la salida permanezca siempre ahogada.</w:t>
      </w:r>
    </w:p>
    <w:p w14:paraId="7B44A1A5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Mientras el sifón opera en condiciones de aguas negras, medi el nivel aguas arriba y</w:t>
      </w:r>
      <w:r w:rsidRPr="00BE3D8F">
        <w:rPr>
          <w:vertAlign w:val="subscript"/>
        </w:rPr>
        <w:t>0</w:t>
      </w:r>
      <w:r>
        <w:t xml:space="preserve"> y el nivel aguas abajo y</w:t>
      </w:r>
      <w:r w:rsidRPr="00BE3D8F">
        <w:rPr>
          <w:vertAlign w:val="subscript"/>
        </w:rPr>
        <w:t>1</w:t>
      </w:r>
      <w:r>
        <w:t xml:space="preserve"> utilizando los limnímetros y luego medí el caudal volumétrico Q utilizando el caudalímetro de lectura directa o el tanque de aforo volumétrico con un cronómetro.</w:t>
      </w:r>
    </w:p>
    <w:p w14:paraId="12FA3E57" w14:textId="77777777" w:rsidR="00290B8E" w:rsidRDefault="00290B8E" w:rsidP="00290B8E">
      <w:pPr>
        <w:pStyle w:val="Prrafodelista"/>
        <w:numPr>
          <w:ilvl w:val="0"/>
          <w:numId w:val="28"/>
        </w:numPr>
      </w:pPr>
      <w:r>
        <w:t>Observá el efecto de diferentes niveles de agua en la salida sobre la acción de cebado inicial y en la regulación del aire para las diferentes fases del flujo.</w:t>
      </w:r>
    </w:p>
    <w:p w14:paraId="25364BC6" w14:textId="77777777" w:rsidR="00290B8E" w:rsidRDefault="00290B8E" w:rsidP="00290B8E">
      <w:pPr>
        <w:pStyle w:val="Ttulo2"/>
      </w:pPr>
      <w:r>
        <w:t>Resultados</w:t>
      </w:r>
    </w:p>
    <w:p w14:paraId="2F05BF4D" w14:textId="77777777" w:rsidR="00290B8E" w:rsidRDefault="00290B8E" w:rsidP="00290B8E">
      <w:pPr>
        <w:pStyle w:val="Prrafodelista"/>
        <w:numPr>
          <w:ilvl w:val="0"/>
          <w:numId w:val="30"/>
        </w:numPr>
      </w:pPr>
      <w:r>
        <w:t>Tabulá tus lecturas y cálculos así:</w:t>
      </w:r>
    </w:p>
    <w:p w14:paraId="0A88B4AF" w14:textId="77777777" w:rsidR="00290B8E" w:rsidRDefault="00290B8E" w:rsidP="00290B8E">
      <w:pPr>
        <w:ind w:left="1418"/>
      </w:pPr>
      <w:r>
        <w:t xml:space="preserve">Anchura de la garganta, b………………(m) </w:t>
      </w:r>
    </w:p>
    <w:p w14:paraId="39884A88" w14:textId="77777777" w:rsidR="00290B8E" w:rsidRDefault="00290B8E" w:rsidP="00290B8E">
      <w:pPr>
        <w:ind w:left="1418"/>
      </w:pPr>
      <w:r>
        <w:t xml:space="preserve">Altura de la garganta, z………………. (m) </w:t>
      </w:r>
    </w:p>
    <w:p w14:paraId="3CA01CA5" w14:textId="77777777" w:rsidR="00290B8E" w:rsidRDefault="00290B8E" w:rsidP="00290B8E">
      <w:pPr>
        <w:ind w:left="1418"/>
      </w:pPr>
      <w:r>
        <w:t>Área de la garganta, A</w:t>
      </w:r>
      <w:r w:rsidRPr="00CF25A0">
        <w:rPr>
          <w:vertAlign w:val="subscript"/>
        </w:rPr>
        <w:t>t</w:t>
      </w:r>
      <w:r>
        <w:t xml:space="preserve"> ……… ……. (m</w:t>
      </w:r>
      <w:r w:rsidRPr="009514F8">
        <w:rPr>
          <w:vertAlign w:val="superscript"/>
        </w:rPr>
        <w:t>2</w:t>
      </w:r>
      <w:r>
        <w:t>)</w:t>
      </w:r>
    </w:p>
    <w:p w14:paraId="3FF0B737" w14:textId="77777777" w:rsidR="00290B8E" w:rsidRDefault="00290B8E" w:rsidP="00290B8E">
      <w:pPr>
        <w:pStyle w:val="Prrafodelista"/>
        <w:numPr>
          <w:ilvl w:val="0"/>
          <w:numId w:val="26"/>
        </w:numPr>
      </w:pPr>
      <w:r>
        <w:t>Creá una tabla con las columnas: y</w:t>
      </w:r>
      <w:r w:rsidRPr="00CF25A0">
        <w:rPr>
          <w:vertAlign w:val="subscript"/>
        </w:rPr>
        <w:t>0</w:t>
      </w:r>
      <w:r w:rsidRPr="000C7155">
        <w:t xml:space="preserve"> </w:t>
      </w:r>
      <w:r>
        <w:t>y</w:t>
      </w:r>
      <w:r w:rsidRPr="00CF25A0">
        <w:rPr>
          <w:vertAlign w:val="subscript"/>
        </w:rPr>
        <w:t>1</w:t>
      </w:r>
      <w:r w:rsidRPr="000C7155">
        <w:t xml:space="preserve"> h Q C</w:t>
      </w:r>
      <w:r w:rsidRPr="00CF25A0">
        <w:rPr>
          <w:vertAlign w:val="subscript"/>
        </w:rPr>
        <w:t>d</w:t>
      </w:r>
    </w:p>
    <w:p w14:paraId="10B18436" w14:textId="77777777" w:rsidR="00290B8E" w:rsidRDefault="00290B8E" w:rsidP="00290B8E">
      <w:pPr>
        <w:pStyle w:val="Prrafodelista"/>
        <w:numPr>
          <w:ilvl w:val="0"/>
          <w:numId w:val="26"/>
        </w:numPr>
      </w:pPr>
      <w:r>
        <w:t>Calculá el coeficiente de descarga C</w:t>
      </w:r>
      <w:r w:rsidRPr="00CF25A0">
        <w:rPr>
          <w:vertAlign w:val="subscript"/>
        </w:rPr>
        <w:t>d</w:t>
      </w:r>
      <w:r>
        <w:t xml:space="preserve"> para la condición de “aguas negras”</w:t>
      </w:r>
    </w:p>
    <w:p w14:paraId="0529CD2F" w14:textId="77777777" w:rsidR="00290B8E" w:rsidRDefault="00290B8E" w:rsidP="00290B8E">
      <w:pPr>
        <w:pStyle w:val="Prrafodelista"/>
        <w:numPr>
          <w:ilvl w:val="0"/>
          <w:numId w:val="26"/>
        </w:numPr>
      </w:pPr>
      <w:r>
        <w:t>Graficá las características de descarga</w:t>
      </w:r>
    </w:p>
    <w:p w14:paraId="3C4E122A" w14:textId="77777777" w:rsidR="00290B8E" w:rsidRDefault="00290B8E" w:rsidP="00290B8E">
      <w:pPr>
        <w:pStyle w:val="Ttulo2"/>
      </w:pPr>
      <w:r>
        <w:t>Conclusión</w:t>
      </w:r>
    </w:p>
    <w:p w14:paraId="1A1B9D31" w14:textId="77777777" w:rsidR="00290B8E" w:rsidRDefault="00290B8E" w:rsidP="00290B8E">
      <w:pPr>
        <w:pStyle w:val="Prrafodelista"/>
        <w:numPr>
          <w:ilvl w:val="0"/>
          <w:numId w:val="29"/>
        </w:numPr>
      </w:pPr>
      <w:r>
        <w:t>¿Cuál es la función del escalón en la rampa?</w:t>
      </w:r>
    </w:p>
    <w:p w14:paraId="3646C7E9" w14:textId="77777777" w:rsidR="008338AE" w:rsidRPr="008338AE" w:rsidRDefault="008338AE" w:rsidP="008338AE"/>
    <w:p w14:paraId="65E9890D" w14:textId="5B76BEE1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22"/>
      <w:footerReference w:type="default" r:id="rId2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2D37" w14:textId="77777777" w:rsidR="001E66F8" w:rsidRDefault="001E66F8" w:rsidP="00E95877">
      <w:pPr>
        <w:spacing w:before="0"/>
      </w:pPr>
      <w:r>
        <w:separator/>
      </w:r>
    </w:p>
  </w:endnote>
  <w:endnote w:type="continuationSeparator" w:id="0">
    <w:p w14:paraId="2270CA34" w14:textId="77777777" w:rsidR="001E66F8" w:rsidRDefault="001E66F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2375" w14:textId="77777777" w:rsidR="001E66F8" w:rsidRDefault="001E66F8" w:rsidP="00E95877">
      <w:pPr>
        <w:spacing w:before="0"/>
      </w:pPr>
      <w:r>
        <w:separator/>
      </w:r>
    </w:p>
  </w:footnote>
  <w:footnote w:type="continuationSeparator" w:id="0">
    <w:p w14:paraId="10738670" w14:textId="77777777" w:rsidR="001E66F8" w:rsidRDefault="001E66F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048"/>
    <w:multiLevelType w:val="hybridMultilevel"/>
    <w:tmpl w:val="EF2A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729"/>
    <w:multiLevelType w:val="hybridMultilevel"/>
    <w:tmpl w:val="C1DEE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C9E"/>
    <w:multiLevelType w:val="hybridMultilevel"/>
    <w:tmpl w:val="20E2FC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3DF"/>
    <w:multiLevelType w:val="hybridMultilevel"/>
    <w:tmpl w:val="C9288DEA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C28AB"/>
    <w:multiLevelType w:val="hybridMultilevel"/>
    <w:tmpl w:val="D29AE3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96422"/>
    <w:multiLevelType w:val="hybridMultilevel"/>
    <w:tmpl w:val="622CB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4049"/>
    <w:multiLevelType w:val="hybridMultilevel"/>
    <w:tmpl w:val="009CC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B3DB5"/>
    <w:multiLevelType w:val="hybridMultilevel"/>
    <w:tmpl w:val="850E01FC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5043"/>
    <w:multiLevelType w:val="hybridMultilevel"/>
    <w:tmpl w:val="B34E6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045E"/>
    <w:multiLevelType w:val="hybridMultilevel"/>
    <w:tmpl w:val="726C2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31850"/>
    <w:multiLevelType w:val="hybridMultilevel"/>
    <w:tmpl w:val="EB9AEF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3"/>
  </w:num>
  <w:num w:numId="2" w16cid:durableId="94861416">
    <w:abstractNumId w:val="29"/>
  </w:num>
  <w:num w:numId="3" w16cid:durableId="804396556">
    <w:abstractNumId w:val="28"/>
  </w:num>
  <w:num w:numId="4" w16cid:durableId="323630851">
    <w:abstractNumId w:val="9"/>
  </w:num>
  <w:num w:numId="5" w16cid:durableId="1778870186">
    <w:abstractNumId w:val="8"/>
  </w:num>
  <w:num w:numId="6" w16cid:durableId="782578666">
    <w:abstractNumId w:val="18"/>
  </w:num>
  <w:num w:numId="7" w16cid:durableId="1202129294">
    <w:abstractNumId w:val="14"/>
  </w:num>
  <w:num w:numId="8" w16cid:durableId="615717592">
    <w:abstractNumId w:val="2"/>
  </w:num>
  <w:num w:numId="9" w16cid:durableId="150757484">
    <w:abstractNumId w:val="26"/>
  </w:num>
  <w:num w:numId="10" w16cid:durableId="1200170918">
    <w:abstractNumId w:val="15"/>
  </w:num>
  <w:num w:numId="11" w16cid:durableId="615868172">
    <w:abstractNumId w:val="4"/>
  </w:num>
  <w:num w:numId="12" w16cid:durableId="1385836928">
    <w:abstractNumId w:val="12"/>
  </w:num>
  <w:num w:numId="13" w16cid:durableId="1807550172">
    <w:abstractNumId w:val="19"/>
  </w:num>
  <w:num w:numId="14" w16cid:durableId="318266827">
    <w:abstractNumId w:val="0"/>
  </w:num>
  <w:num w:numId="15" w16cid:durableId="748382187">
    <w:abstractNumId w:val="22"/>
  </w:num>
  <w:num w:numId="16" w16cid:durableId="1485776742">
    <w:abstractNumId w:val="11"/>
  </w:num>
  <w:num w:numId="17" w16cid:durableId="261571345">
    <w:abstractNumId w:val="7"/>
  </w:num>
  <w:num w:numId="18" w16cid:durableId="613244630">
    <w:abstractNumId w:val="6"/>
  </w:num>
  <w:num w:numId="19" w16cid:durableId="1504707005">
    <w:abstractNumId w:val="25"/>
  </w:num>
  <w:num w:numId="20" w16cid:durableId="1323968382">
    <w:abstractNumId w:val="17"/>
  </w:num>
  <w:num w:numId="21" w16cid:durableId="1466850565">
    <w:abstractNumId w:val="20"/>
  </w:num>
  <w:num w:numId="22" w16cid:durableId="2026589481">
    <w:abstractNumId w:val="24"/>
  </w:num>
  <w:num w:numId="23" w16cid:durableId="1160577530">
    <w:abstractNumId w:val="1"/>
  </w:num>
  <w:num w:numId="24" w16cid:durableId="1294867712">
    <w:abstractNumId w:val="21"/>
  </w:num>
  <w:num w:numId="25" w16cid:durableId="1577743648">
    <w:abstractNumId w:val="10"/>
  </w:num>
  <w:num w:numId="26" w16cid:durableId="158229290">
    <w:abstractNumId w:val="5"/>
  </w:num>
  <w:num w:numId="27" w16cid:durableId="2017150048">
    <w:abstractNumId w:val="16"/>
  </w:num>
  <w:num w:numId="28" w16cid:durableId="1052271409">
    <w:abstractNumId w:val="3"/>
  </w:num>
  <w:num w:numId="29" w16cid:durableId="933561376">
    <w:abstractNumId w:val="27"/>
  </w:num>
  <w:num w:numId="30" w16cid:durableId="20923112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237C4"/>
    <w:rsid w:val="00052ACB"/>
    <w:rsid w:val="00060546"/>
    <w:rsid w:val="00090BFC"/>
    <w:rsid w:val="000F2BF4"/>
    <w:rsid w:val="001158C5"/>
    <w:rsid w:val="001E0A83"/>
    <w:rsid w:val="001E5B0F"/>
    <w:rsid w:val="001E66F8"/>
    <w:rsid w:val="001E68C7"/>
    <w:rsid w:val="00241595"/>
    <w:rsid w:val="002541D4"/>
    <w:rsid w:val="00262E69"/>
    <w:rsid w:val="00272EA4"/>
    <w:rsid w:val="00290B8E"/>
    <w:rsid w:val="002D1CC5"/>
    <w:rsid w:val="00326E76"/>
    <w:rsid w:val="00380EF5"/>
    <w:rsid w:val="003C0809"/>
    <w:rsid w:val="003C10D3"/>
    <w:rsid w:val="003E4416"/>
    <w:rsid w:val="003E7E9A"/>
    <w:rsid w:val="00410B19"/>
    <w:rsid w:val="004A75F1"/>
    <w:rsid w:val="005337DF"/>
    <w:rsid w:val="00542F14"/>
    <w:rsid w:val="005A0AE9"/>
    <w:rsid w:val="005A22A8"/>
    <w:rsid w:val="005B2C5C"/>
    <w:rsid w:val="005D614B"/>
    <w:rsid w:val="006339A3"/>
    <w:rsid w:val="006579EC"/>
    <w:rsid w:val="00681FA9"/>
    <w:rsid w:val="006D15C4"/>
    <w:rsid w:val="006F13C0"/>
    <w:rsid w:val="00791F3C"/>
    <w:rsid w:val="007C4351"/>
    <w:rsid w:val="008338AE"/>
    <w:rsid w:val="00847FBD"/>
    <w:rsid w:val="008537BB"/>
    <w:rsid w:val="008B45DF"/>
    <w:rsid w:val="008D2EF1"/>
    <w:rsid w:val="008D2F3A"/>
    <w:rsid w:val="009417C2"/>
    <w:rsid w:val="00956092"/>
    <w:rsid w:val="00961ED5"/>
    <w:rsid w:val="00966B70"/>
    <w:rsid w:val="00985F32"/>
    <w:rsid w:val="009C3E55"/>
    <w:rsid w:val="009C4251"/>
    <w:rsid w:val="00A46884"/>
    <w:rsid w:val="00A71067"/>
    <w:rsid w:val="00AF2C7E"/>
    <w:rsid w:val="00B06A38"/>
    <w:rsid w:val="00B1249A"/>
    <w:rsid w:val="00B37B72"/>
    <w:rsid w:val="00B91CC5"/>
    <w:rsid w:val="00BF60FD"/>
    <w:rsid w:val="00BF6637"/>
    <w:rsid w:val="00C137FD"/>
    <w:rsid w:val="00C23686"/>
    <w:rsid w:val="00C2425B"/>
    <w:rsid w:val="00C471FC"/>
    <w:rsid w:val="00C5695C"/>
    <w:rsid w:val="00C74B5D"/>
    <w:rsid w:val="00C75C78"/>
    <w:rsid w:val="00C76823"/>
    <w:rsid w:val="00CA5ABF"/>
    <w:rsid w:val="00CB7511"/>
    <w:rsid w:val="00D44C44"/>
    <w:rsid w:val="00D94EE5"/>
    <w:rsid w:val="00DA47D6"/>
    <w:rsid w:val="00E7664A"/>
    <w:rsid w:val="00E82DEF"/>
    <w:rsid w:val="00E95877"/>
    <w:rsid w:val="00EA1F53"/>
    <w:rsid w:val="00F34C41"/>
    <w:rsid w:val="00F47ADF"/>
    <w:rsid w:val="00FA5659"/>
    <w:rsid w:val="00FB1DFD"/>
    <w:rsid w:val="00FB53F2"/>
    <w:rsid w:val="00FE1AB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tecnoedu.com/Fluidos/C465.php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cnoedu.com/recursos/UNLCHidrologia/ManualesCastellano/C4-MKII-2.5M-10_RecomendacionesGenerales.docx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F1-10-2-A_RecomendacionesGenerales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cnoedu.com/Ofertas/SV7968g.php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8</TotalTime>
  <Pages>6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cp:lastPrinted>2016-10-07T17:58:00Z</cp:lastPrinted>
  <dcterms:created xsi:type="dcterms:W3CDTF">2024-06-20T12:42:00Z</dcterms:created>
  <dcterms:modified xsi:type="dcterms:W3CDTF">2024-06-20T14:43:00Z</dcterms:modified>
</cp:coreProperties>
</file>