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195FB" w14:textId="40326C1F" w:rsidR="00B91CC5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FA5659">
        <w:t>k</w:t>
      </w:r>
      <w:r>
        <w:br/>
        <w:t>TP</w:t>
      </w:r>
      <w:r w:rsidR="00FA5659">
        <w:t>K</w:t>
      </w:r>
      <w:r>
        <w:t xml:space="preserve">: </w:t>
      </w:r>
      <w:r w:rsidR="00B91CC5">
        <w:t xml:space="preserve">Flujo </w:t>
      </w:r>
      <w:r w:rsidR="00FA5659">
        <w:t xml:space="preserve">alrededor de </w:t>
      </w:r>
      <w:r w:rsidR="006D15C4">
        <w:t xml:space="preserve">obstáculos y </w:t>
      </w:r>
      <w:r w:rsidR="00FA5659">
        <w:t xml:space="preserve">divisores de </w:t>
      </w:r>
      <w:r w:rsidR="006D15C4">
        <w:t>caudal</w:t>
      </w:r>
    </w:p>
    <w:p w14:paraId="6358960A" w14:textId="49B8A893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62C55537">
            <wp:extent cx="2676240" cy="2795630"/>
            <wp:effectExtent l="0" t="0" r="0" b="508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250"/>
                    <a:stretch/>
                  </pic:blipFill>
                  <pic:spPr bwMode="auto">
                    <a:xfrm>
                      <a:off x="0" y="0"/>
                      <a:ext cx="2700696" cy="2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F3A">
        <w:t xml:space="preserve"> </w:t>
      </w:r>
      <w:r>
        <w:t xml:space="preserve"> </w:t>
      </w:r>
      <w:r w:rsidR="005B2C5C">
        <w:t xml:space="preserve"> </w:t>
      </w:r>
      <w:r w:rsidR="006D15C4">
        <w:rPr>
          <w:noProof/>
        </w:rPr>
        <w:drawing>
          <wp:inline distT="0" distB="0" distL="0" distR="0" wp14:anchorId="4C27F3F5" wp14:editId="49C4BCF8">
            <wp:extent cx="3161030" cy="1612084"/>
            <wp:effectExtent l="0" t="0" r="1270" b="7620"/>
            <wp:docPr id="4403308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30860" name="Imagen 4403308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77" cy="16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6D15C4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5F0A2051" w14:textId="7F4D5598" w:rsidR="00BF60FD" w:rsidRDefault="00C471FC" w:rsidP="00C471FC">
      <w:pPr>
        <w:pStyle w:val="Ttulo2"/>
        <w:numPr>
          <w:ilvl w:val="0"/>
          <w:numId w:val="10"/>
        </w:numPr>
      </w:pPr>
      <w:r w:rsidRPr="00C471FC">
        <w:rPr>
          <w:rFonts w:ascii="Verdana" w:eastAsiaTheme="minorHAnsi" w:hAnsi="Verdana" w:cstheme="minorBidi"/>
          <w:color w:val="auto"/>
          <w:sz w:val="20"/>
          <w:szCs w:val="22"/>
        </w:rPr>
        <w:t xml:space="preserve">Observar los patrones de flujo obtenidos para el agua que fluye alrededor de divisores con diferentes </w:t>
      </w:r>
      <w:proofErr w:type="gramStart"/>
      <w:r w:rsidRPr="00C471FC">
        <w:rPr>
          <w:rFonts w:ascii="Verdana" w:eastAsiaTheme="minorHAnsi" w:hAnsi="Verdana" w:cstheme="minorBidi"/>
          <w:color w:val="auto"/>
          <w:sz w:val="20"/>
          <w:szCs w:val="22"/>
        </w:rPr>
        <w:t>perfiles.</w:t>
      </w:r>
      <w:r w:rsidR="00BF60FD">
        <w:t>Método</w:t>
      </w:r>
      <w:proofErr w:type="gramEnd"/>
    </w:p>
    <w:p w14:paraId="22377CE4" w14:textId="0C45E8D2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8D2F3A">
        <w:t>el m</w:t>
      </w:r>
      <w:r w:rsidR="008D2F3A" w:rsidRPr="008D2F3A">
        <w:t>odelo de paso corto de alcantarillado</w:t>
      </w:r>
      <w:r w:rsidR="008D2F3A">
        <w:t xml:space="preserve"> C4-62</w:t>
      </w:r>
      <w:r w:rsidR="005B2C5C">
        <w:t xml:space="preserve"> </w:t>
      </w:r>
      <w:r>
        <w:t>instalad</w:t>
      </w:r>
      <w:r w:rsidR="008D2F3A">
        <w:t>o</w:t>
      </w:r>
      <w:r>
        <w:t xml:space="preserve"> en el canal C4-MkII</w:t>
      </w:r>
      <w:r w:rsidR="00AF2C7E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Canal Armfield C4-MkII con:</w:t>
      </w:r>
    </w:p>
    <w:p w14:paraId="6330BBF6" w14:textId="6F5177E6" w:rsidR="00C471FC" w:rsidRDefault="00C471FC" w:rsidP="00BF60FD">
      <w:pPr>
        <w:pStyle w:val="Prrafodelista"/>
        <w:numPr>
          <w:ilvl w:val="1"/>
          <w:numId w:val="2"/>
        </w:numPr>
      </w:pPr>
      <w:r w:rsidRPr="00C471FC">
        <w:t xml:space="preserve">Juego de obstrucciones y divisores de caudal con distintos bordes de ataque </w:t>
      </w:r>
      <w:hyperlink r:id="rId11" w:anchor="C463" w:history="1">
        <w:r w:rsidRPr="00C137FD">
          <w:rPr>
            <w:rStyle w:val="Hipervnculo"/>
          </w:rPr>
          <w:t>C4-63</w:t>
        </w:r>
      </w:hyperlink>
    </w:p>
    <w:p w14:paraId="3CE5341A" w14:textId="677AAD67" w:rsidR="00BF60FD" w:rsidRDefault="00C471FC" w:rsidP="00BF60FD">
      <w:pPr>
        <w:pStyle w:val="Prrafodelista"/>
        <w:numPr>
          <w:ilvl w:val="1"/>
          <w:numId w:val="2"/>
        </w:numPr>
      </w:pPr>
      <w:r>
        <w:t xml:space="preserve">2 </w:t>
      </w:r>
      <w:r w:rsidR="00BF60FD">
        <w:t>Limnímetro</w:t>
      </w:r>
      <w:r>
        <w:t>s</w:t>
      </w:r>
      <w:r w:rsidR="00BF60FD">
        <w:t xml:space="preserve">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07F71EC3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</w:t>
      </w:r>
      <w:hyperlink r:id="rId12" w:anchor="F1102A" w:history="1">
        <w:r w:rsidRPr="00C137FD">
          <w:rPr>
            <w:rStyle w:val="Hipervnculo"/>
          </w:rPr>
          <w:t>F1-10-2-A</w:t>
        </w:r>
      </w:hyperlink>
      <w:r>
        <w:t>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6470B90D" w:rsidR="00BF60FD" w:rsidRDefault="00C137FD" w:rsidP="00BF60FD">
      <w:pPr>
        <w:pStyle w:val="Prrafodelista"/>
        <w:numPr>
          <w:ilvl w:val="1"/>
          <w:numId w:val="2"/>
        </w:numPr>
      </w:pPr>
      <w:hyperlink r:id="rId13" w:anchor="C461" w:history="1">
        <w:r w:rsidR="00BF60FD" w:rsidRPr="00C137FD">
          <w:rPr>
            <w:rStyle w:val="Hipervnculo"/>
          </w:rPr>
          <w:t>C4-61</w:t>
        </w:r>
      </w:hyperlink>
      <w:r w:rsidR="00BF60FD">
        <w:t xml:space="preserve">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6D15C4" w:rsidP="00BF60FD">
      <w:pPr>
        <w:ind w:left="709"/>
      </w:pPr>
      <w:hyperlink r:id="rId14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6D15C4" w:rsidP="00BF60FD">
      <w:pPr>
        <w:ind w:left="709"/>
      </w:pPr>
      <w:hyperlink r:id="rId15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lastRenderedPageBreak/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11DDF294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144BA440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098C006D" w14:textId="77777777" w:rsidR="006D15C4" w:rsidRDefault="006D15C4" w:rsidP="006D15C4">
      <w:pPr>
        <w:pStyle w:val="Ttulo2"/>
      </w:pPr>
      <w:r>
        <w:t>Teoría</w:t>
      </w:r>
    </w:p>
    <w:p w14:paraId="5AF916A2" w14:textId="77777777" w:rsidR="006D15C4" w:rsidRDefault="006D15C4" w:rsidP="006D15C4">
      <w:pPr>
        <w:jc w:val="center"/>
      </w:pPr>
      <w:r w:rsidRPr="005A1085">
        <w:rPr>
          <w:noProof/>
        </w:rPr>
        <w:drawing>
          <wp:inline distT="0" distB="0" distL="0" distR="0" wp14:anchorId="3451F8C7" wp14:editId="47C1BAC4">
            <wp:extent cx="3429000" cy="2167387"/>
            <wp:effectExtent l="0" t="0" r="0" b="4445"/>
            <wp:docPr id="21389734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97341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3016" cy="2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382B" w14:textId="77777777" w:rsidR="006D15C4" w:rsidRDefault="006D15C4" w:rsidP="006D15C4">
      <w:r>
        <w:t>El divisor de flujo representa una obstrucción en un canal abierto, típicamente el pilar de un puente, la estructura de soporte en la parte superior del aliviadero de una presa, etc.</w:t>
      </w:r>
    </w:p>
    <w:p w14:paraId="3B059201" w14:textId="77777777" w:rsidR="006D15C4" w:rsidRDefault="006D15C4" w:rsidP="006D15C4">
      <w:r>
        <w:t xml:space="preserve">El efecto de la obstrucción es similar a una </w:t>
      </w:r>
      <w:proofErr w:type="gramStart"/>
      <w:r>
        <w:t>constricción</w:t>
      </w:r>
      <w:proofErr w:type="gramEnd"/>
      <w:r>
        <w:t xml:space="preserve"> pero el flujo se divide en dos corrientes en lugar de una.</w:t>
      </w:r>
    </w:p>
    <w:p w14:paraId="5FBEF5AC" w14:textId="77777777" w:rsidR="006D15C4" w:rsidRDefault="006D15C4" w:rsidP="006D15C4">
      <w:r>
        <w:t>La obstrucción provoca una perturbación del flujo y se crea turbulencia donde las dos corrientes se mezclan, lo que provoca una pérdida de carga.</w:t>
      </w:r>
    </w:p>
    <w:p w14:paraId="3BE3A200" w14:textId="77777777" w:rsidR="006D15C4" w:rsidRDefault="006D15C4" w:rsidP="006D15C4">
      <w:r>
        <w:t>Esta pérdida de carga también produce una fuerza sobre el objeto conocida como arrastre.</w:t>
      </w:r>
    </w:p>
    <w:p w14:paraId="26CA9DAA" w14:textId="77777777" w:rsidR="006D15C4" w:rsidRDefault="006D15C4" w:rsidP="006D15C4">
      <w:r>
        <w:t>La magnitud de las pérdidas y fuerzas depende de la forma de la obstrucción y del grado de estrechamiento del canal.</w:t>
      </w:r>
    </w:p>
    <w:p w14:paraId="460F370F" w14:textId="77777777" w:rsidR="006D15C4" w:rsidRDefault="006D15C4" w:rsidP="006D15C4">
      <w:r>
        <w:t>El objetivo es visualizar las perturbaciones causadas por el divisor y determinar las características de pérdida de carga/descarga.</w:t>
      </w:r>
    </w:p>
    <w:p w14:paraId="50C00C0C" w14:textId="77777777" w:rsidR="006D15C4" w:rsidRDefault="006D15C4" w:rsidP="006D15C4">
      <w:r w:rsidRPr="002A1643">
        <w:t>La actuación de una obstrucción se puede definir mediante la fórmula de d'Aubuisson que establece:</w:t>
      </w:r>
    </w:p>
    <w:p w14:paraId="729AFAC7" w14:textId="77777777" w:rsidR="006D15C4" w:rsidRDefault="006D15C4" w:rsidP="006D15C4">
      <w:pPr>
        <w:jc w:val="center"/>
      </w:pPr>
      <w:r>
        <w:rPr>
          <w:noProof/>
        </w:rPr>
        <w:drawing>
          <wp:inline distT="0" distB="0" distL="0" distR="0" wp14:anchorId="6E26CE30" wp14:editId="61C0F13C">
            <wp:extent cx="1666875" cy="276225"/>
            <wp:effectExtent l="0" t="0" r="9525" b="9525"/>
            <wp:docPr id="4688305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83053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9D01" w14:textId="77777777" w:rsidR="006D15C4" w:rsidRDefault="006D15C4" w:rsidP="006D15C4">
      <w:r>
        <w:t>Donde:</w:t>
      </w:r>
    </w:p>
    <w:p w14:paraId="3FFAFAD1" w14:textId="77777777" w:rsidR="006D15C4" w:rsidRDefault="006D15C4" w:rsidP="006D15C4">
      <w:pPr>
        <w:ind w:left="709"/>
      </w:pPr>
      <w:r>
        <w:t>Q = Caudal volumétrico (m</w:t>
      </w:r>
      <w:r w:rsidRPr="00F160FD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s</w:t>
      </w:r>
      <w:r w:rsidRPr="00F160FD">
        <w:rPr>
          <w:vertAlign w:val="superscript"/>
        </w:rPr>
        <w:t>-1</w:t>
      </w:r>
      <w:r>
        <w:t>)</w:t>
      </w:r>
    </w:p>
    <w:p w14:paraId="1A74FA65" w14:textId="77777777" w:rsidR="006D15C4" w:rsidRDefault="006D15C4" w:rsidP="006D15C4">
      <w:pPr>
        <w:ind w:left="709"/>
      </w:pPr>
      <w:r>
        <w:t>K</w:t>
      </w:r>
      <w:r w:rsidRPr="00F160FD">
        <w:rPr>
          <w:vertAlign w:val="subscript"/>
        </w:rPr>
        <w:t>A</w:t>
      </w:r>
      <w:r>
        <w:t xml:space="preserve"> = Coeficiente de contracción (adimensional)</w:t>
      </w:r>
    </w:p>
    <w:p w14:paraId="14B6BFB3" w14:textId="77777777" w:rsidR="006D15C4" w:rsidRDefault="006D15C4" w:rsidP="006D15C4">
      <w:pPr>
        <w:ind w:left="709"/>
      </w:pPr>
      <w:r>
        <w:t>b</w:t>
      </w:r>
      <w:r w:rsidRPr="00F160FD">
        <w:rPr>
          <w:vertAlign w:val="subscript"/>
        </w:rPr>
        <w:t>1</w:t>
      </w:r>
      <w:r>
        <w:t xml:space="preserve"> = Ancho restante del canal en la obstrucción (m)</w:t>
      </w:r>
    </w:p>
    <w:p w14:paraId="41E4E2AF" w14:textId="77777777" w:rsidR="006D15C4" w:rsidRDefault="006D15C4" w:rsidP="006D15C4">
      <w:pPr>
        <w:ind w:left="709"/>
      </w:pPr>
      <w:r>
        <w:t>y</w:t>
      </w:r>
      <w:r w:rsidRPr="00C214AE">
        <w:rPr>
          <w:vertAlign w:val="subscript"/>
        </w:rPr>
        <w:t>2</w:t>
      </w:r>
      <w:r>
        <w:t xml:space="preserve"> = Profundidad del flujo aguas abajo de la obstrucción (m)</w:t>
      </w:r>
    </w:p>
    <w:p w14:paraId="04D9374F" w14:textId="77777777" w:rsidR="006D15C4" w:rsidRDefault="006D15C4" w:rsidP="006D15C4">
      <w:pPr>
        <w:ind w:left="709"/>
      </w:pPr>
      <w:r>
        <w:lastRenderedPageBreak/>
        <w:t>h</w:t>
      </w:r>
      <w:r w:rsidRPr="00C214AE">
        <w:rPr>
          <w:vertAlign w:val="subscript"/>
        </w:rPr>
        <w:t>2</w:t>
      </w:r>
      <w:r>
        <w:t xml:space="preserve"> = Altura del remanso = y</w:t>
      </w:r>
      <w:r w:rsidRPr="00056171">
        <w:rPr>
          <w:vertAlign w:val="subscript"/>
        </w:rPr>
        <w:t>0</w:t>
      </w:r>
      <w:r>
        <w:t>-</w:t>
      </w:r>
      <w:r w:rsidRPr="00C214AE">
        <w:t xml:space="preserve"> </w:t>
      </w:r>
      <w:r>
        <w:t>y</w:t>
      </w:r>
      <w:r w:rsidRPr="00C214AE">
        <w:rPr>
          <w:vertAlign w:val="subscript"/>
        </w:rPr>
        <w:t>2</w:t>
      </w:r>
      <w:r>
        <w:t xml:space="preserve"> (m)</w:t>
      </w:r>
    </w:p>
    <w:p w14:paraId="1C2B7C1C" w14:textId="77777777" w:rsidR="006D15C4" w:rsidRDefault="006D15C4" w:rsidP="006D15C4">
      <w:pPr>
        <w:ind w:left="709"/>
      </w:pPr>
      <w:r>
        <w:t>v</w:t>
      </w:r>
      <w:r w:rsidRPr="00F160FD">
        <w:rPr>
          <w:vertAlign w:val="subscript"/>
        </w:rPr>
        <w:t>0</w:t>
      </w:r>
      <w:r>
        <w:t xml:space="preserve"> = Velocidad media aguas arriba (m)</w:t>
      </w:r>
    </w:p>
    <w:p w14:paraId="4B4510AB" w14:textId="77777777" w:rsidR="006D15C4" w:rsidRDefault="006D15C4" w:rsidP="006D15C4">
      <w:pPr>
        <w:ind w:left="709"/>
      </w:pPr>
      <w:r>
        <w:t>g = Constante gravitacional (9,81 ms-2)</w:t>
      </w:r>
    </w:p>
    <w:p w14:paraId="339D4970" w14:textId="77777777" w:rsidR="006D15C4" w:rsidRDefault="006D15C4" w:rsidP="006D15C4">
      <w:pPr>
        <w:pStyle w:val="Ttulo2"/>
      </w:pPr>
      <w:r>
        <w:t>Configuración del equipo</w:t>
      </w:r>
    </w:p>
    <w:p w14:paraId="341714F2" w14:textId="77777777" w:rsidR="006D15C4" w:rsidRDefault="006D15C4" w:rsidP="006D15C4">
      <w:pPr>
        <w:pStyle w:val="Prrafodelista"/>
        <w:numPr>
          <w:ilvl w:val="0"/>
          <w:numId w:val="3"/>
        </w:numPr>
      </w:pPr>
      <w:r>
        <w:t xml:space="preserve">Asegurate de que el canal esté nivelado, con la garganta de salida libre de cualquier obstáculo. </w:t>
      </w:r>
    </w:p>
    <w:p w14:paraId="748B57C9" w14:textId="77777777" w:rsidR="006D15C4" w:rsidRDefault="006D15C4" w:rsidP="006D15C4">
      <w:pPr>
        <w:pStyle w:val="Prrafodelista"/>
        <w:numPr>
          <w:ilvl w:val="0"/>
          <w:numId w:val="3"/>
        </w:numPr>
      </w:pPr>
      <w:r w:rsidRPr="00F160FD">
        <w:t>M</w:t>
      </w:r>
      <w:r>
        <w:t xml:space="preserve">edí </w:t>
      </w:r>
      <w:r w:rsidRPr="00F160FD">
        <w:t>el ancho del canal b</w:t>
      </w:r>
      <w:r w:rsidRPr="00F160FD">
        <w:rPr>
          <w:vertAlign w:val="subscript"/>
        </w:rPr>
        <w:t>0</w:t>
      </w:r>
      <w:r w:rsidRPr="00F160FD">
        <w:t xml:space="preserve"> (m) y el espesor del divisor t (m).</w:t>
      </w:r>
    </w:p>
    <w:p w14:paraId="20B3ABFD" w14:textId="77777777" w:rsidR="006D15C4" w:rsidRDefault="006D15C4" w:rsidP="006D15C4">
      <w:pPr>
        <w:pStyle w:val="Prrafodelista"/>
        <w:numPr>
          <w:ilvl w:val="0"/>
          <w:numId w:val="3"/>
        </w:numPr>
      </w:pPr>
      <w:r>
        <w:t>Instalá el modelo de divisor a mitad de camino en el canal con la esquina redondeada mirando aguas arriba.</w:t>
      </w:r>
    </w:p>
    <w:p w14:paraId="27D9C707" w14:textId="77777777" w:rsidR="006D15C4" w:rsidRDefault="006D15C4" w:rsidP="006D15C4">
      <w:pPr>
        <w:pStyle w:val="Prrafodelista"/>
        <w:numPr>
          <w:ilvl w:val="0"/>
          <w:numId w:val="3"/>
        </w:numPr>
      </w:pPr>
      <w:r>
        <w:t>Para obtener resultados precisos, precisarás usar plastilina ara formar una transición suave en cada extremo de la placa base.</w:t>
      </w:r>
    </w:p>
    <w:p w14:paraId="68B52145" w14:textId="77777777" w:rsidR="006D15C4" w:rsidRDefault="006D15C4" w:rsidP="006D15C4">
      <w:pPr>
        <w:pStyle w:val="Prrafodelista"/>
        <w:numPr>
          <w:ilvl w:val="0"/>
          <w:numId w:val="3"/>
        </w:numPr>
      </w:pPr>
      <w:r>
        <w:t>Colocá dos limnímetros de punta y gancho en los lados del canal, adyacentes a los extremos del divisor, con sus puntas ya instaladas.</w:t>
      </w:r>
    </w:p>
    <w:p w14:paraId="07CA4A15" w14:textId="77777777" w:rsidR="006D15C4" w:rsidRDefault="006D15C4" w:rsidP="006D15C4">
      <w:pPr>
        <w:pStyle w:val="Prrafodelista"/>
        <w:numPr>
          <w:ilvl w:val="0"/>
          <w:numId w:val="3"/>
        </w:numPr>
      </w:pPr>
      <w:r>
        <w:t>El punto de referencia para todas las mediciones será el lecho del canal.</w:t>
      </w:r>
    </w:p>
    <w:p w14:paraId="7688BE53" w14:textId="77777777" w:rsidR="006D15C4" w:rsidRDefault="006D15C4" w:rsidP="006D15C4">
      <w:pPr>
        <w:pStyle w:val="Prrafodelista"/>
        <w:numPr>
          <w:ilvl w:val="0"/>
          <w:numId w:val="3"/>
        </w:numPr>
      </w:pPr>
      <w:r>
        <w:t>Disponé uno de los limímetros armado con una punta sobre las paredes del canal, justo encima del vertedero.</w:t>
      </w:r>
    </w:p>
    <w:p w14:paraId="76FA66EB" w14:textId="77777777" w:rsidR="006D15C4" w:rsidRDefault="006D15C4" w:rsidP="006D15C4">
      <w:pPr>
        <w:pStyle w:val="Prrafodelista"/>
        <w:numPr>
          <w:ilvl w:val="1"/>
          <w:numId w:val="3"/>
        </w:numPr>
      </w:pPr>
      <w:r>
        <w:t xml:space="preserve">Ajustá </w:t>
      </w:r>
      <w:r w:rsidRPr="00447FAF">
        <w:rPr>
          <w:u w:val="single"/>
        </w:rPr>
        <w:t>con cuidado</w:t>
      </w:r>
      <w:r>
        <w:t xml:space="preserve"> el indicador de nivel para que la punta apenas roce el lecho. ¡Tené cuidado de no lastimarlo!</w:t>
      </w:r>
    </w:p>
    <w:p w14:paraId="7F4B2D71" w14:textId="77777777" w:rsidR="006D15C4" w:rsidRDefault="006D15C4" w:rsidP="006D15C4"/>
    <w:p w14:paraId="021B53CC" w14:textId="77777777" w:rsidR="006D15C4" w:rsidRDefault="006D15C4" w:rsidP="006D15C4">
      <w:pPr>
        <w:pStyle w:val="Ttulo2"/>
      </w:pPr>
      <w:r>
        <w:t>Procedimiento</w:t>
      </w:r>
    </w:p>
    <w:p w14:paraId="6D6A6371" w14:textId="77777777" w:rsidR="006D15C4" w:rsidRDefault="006D15C4" w:rsidP="006D15C4">
      <w:pPr>
        <w:pStyle w:val="Prrafodelista"/>
        <w:numPr>
          <w:ilvl w:val="0"/>
          <w:numId w:val="18"/>
        </w:numPr>
      </w:pPr>
      <w:r>
        <w:t>Abrí gradualmente la válvula de control de flujo, habilitando el paso de agua por el canal.</w:t>
      </w:r>
    </w:p>
    <w:p w14:paraId="2575D7F2" w14:textId="77777777" w:rsidR="006D15C4" w:rsidRDefault="006D15C4" w:rsidP="006D15C4">
      <w:pPr>
        <w:pStyle w:val="Prrafodelista"/>
        <w:numPr>
          <w:ilvl w:val="0"/>
          <w:numId w:val="18"/>
        </w:numPr>
      </w:pPr>
      <w:r>
        <w:t>Agregá bloques prismáticos rectangulares en la ranura del extremo de descarga del canal para proporcionar una altura de agua que no sumerja totalmente el modelo.</w:t>
      </w:r>
    </w:p>
    <w:p w14:paraId="34EA2D11" w14:textId="77777777" w:rsidR="006D15C4" w:rsidRDefault="006D15C4" w:rsidP="006D15C4">
      <w:pPr>
        <w:pStyle w:val="Prrafodelista"/>
        <w:numPr>
          <w:ilvl w:val="0"/>
          <w:numId w:val="18"/>
        </w:numPr>
      </w:pPr>
      <w:r>
        <w:t>Aumentá el caudal por pasos, asegurándote de que el modelo no esté sumergido y en cada caso observá y dibujá el patrón de flujo alrededor del modelo, luego medí y tomá nota de y</w:t>
      </w:r>
      <w:r w:rsidRPr="004F57BA">
        <w:rPr>
          <w:vertAlign w:val="subscript"/>
        </w:rPr>
        <w:t>0</w:t>
      </w:r>
      <w:r>
        <w:t>, y</w:t>
      </w:r>
      <w:r w:rsidRPr="004F57BA">
        <w:rPr>
          <w:vertAlign w:val="subscript"/>
        </w:rPr>
        <w:t>2</w:t>
      </w:r>
      <w:r>
        <w:t xml:space="preserve"> y Q.</w:t>
      </w:r>
    </w:p>
    <w:p w14:paraId="16CFA9F6" w14:textId="77777777" w:rsidR="006D15C4" w:rsidRDefault="006D15C4" w:rsidP="006D15C4">
      <w:pPr>
        <w:pStyle w:val="Prrafodelista"/>
        <w:numPr>
          <w:ilvl w:val="0"/>
          <w:numId w:val="18"/>
        </w:numPr>
      </w:pPr>
      <w:r>
        <w:t>Repetí el procedimiento anterior con el extremo agudo del divisor de flujo mirando hacia arriba.</w:t>
      </w:r>
    </w:p>
    <w:p w14:paraId="37B81277" w14:textId="77777777" w:rsidR="006D15C4" w:rsidRDefault="006D15C4" w:rsidP="006D15C4">
      <w:pPr>
        <w:pStyle w:val="Ttulo2"/>
      </w:pPr>
      <w:r>
        <w:t>Resultados</w:t>
      </w:r>
    </w:p>
    <w:p w14:paraId="2BA93FBD" w14:textId="77777777" w:rsidR="006D15C4" w:rsidRDefault="006D15C4" w:rsidP="006D15C4">
      <w:r>
        <w:t>Tabulá tus lecturas y cálculos así:</w:t>
      </w:r>
    </w:p>
    <w:p w14:paraId="16FF0DB4" w14:textId="77777777" w:rsidR="006D15C4" w:rsidRDefault="006D15C4" w:rsidP="006D15C4">
      <w:pPr>
        <w:ind w:left="709"/>
      </w:pPr>
      <w:r>
        <w:t>Anchura del canal, b0 =……</w:t>
      </w:r>
      <w:proofErr w:type="gramStart"/>
      <w:r>
        <w:t>…….</w:t>
      </w:r>
      <w:proofErr w:type="gramEnd"/>
      <w:r>
        <w:t>(m)</w:t>
      </w:r>
    </w:p>
    <w:p w14:paraId="51BD7646" w14:textId="77777777" w:rsidR="006D15C4" w:rsidRDefault="006D15C4" w:rsidP="006D15C4">
      <w:pPr>
        <w:ind w:left="709"/>
      </w:pPr>
      <w:r>
        <w:t>Espesor del divisor, t =……</w:t>
      </w:r>
      <w:proofErr w:type="gramStart"/>
      <w:r>
        <w:t>…….</w:t>
      </w:r>
      <w:proofErr w:type="gramEnd"/>
      <w:r>
        <w:t>(m)</w:t>
      </w:r>
    </w:p>
    <w:p w14:paraId="6C6F4AFF" w14:textId="77777777" w:rsidR="006D15C4" w:rsidRDefault="006D15C4" w:rsidP="006D15C4">
      <w:pPr>
        <w:ind w:left="709"/>
      </w:pPr>
      <w:r>
        <w:t>b2 = b0 – t =……</w:t>
      </w:r>
      <w:proofErr w:type="gramStart"/>
      <w:r>
        <w:t>…….</w:t>
      </w:r>
      <w:proofErr w:type="gramEnd"/>
      <w:r>
        <w:t>(m)</w:t>
      </w:r>
    </w:p>
    <w:bookmarkStart w:id="0" w:name="_MON_1780328668"/>
    <w:bookmarkEnd w:id="0"/>
    <w:p w14:paraId="049D043D" w14:textId="3C97D590" w:rsidR="006D15C4" w:rsidRDefault="006D15C4" w:rsidP="006D15C4">
      <w:pPr>
        <w:pStyle w:val="Ttulo2"/>
        <w:ind w:left="1418"/>
      </w:pPr>
      <w:r>
        <w:object w:dxaOrig="6419" w:dyaOrig="1268" w14:anchorId="11767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21pt;height:63.75pt" o:ole="">
            <v:imagedata r:id="rId18" o:title=""/>
          </v:shape>
          <o:OLEObject Type="Embed" ProgID="Excel.Sheet.12" ShapeID="_x0000_i1031" DrawAspect="Content" ObjectID="_1780328802" r:id="rId19"/>
        </w:object>
      </w:r>
    </w:p>
    <w:p w14:paraId="16B84558" w14:textId="77777777" w:rsidR="006D15C4" w:rsidRDefault="006D15C4" w:rsidP="006D15C4">
      <w:pPr>
        <w:pStyle w:val="Ttulo2"/>
      </w:pPr>
      <w:r>
        <w:t>Conclusión</w:t>
      </w:r>
    </w:p>
    <w:p w14:paraId="364908C0" w14:textId="77777777" w:rsidR="006D15C4" w:rsidRDefault="006D15C4" w:rsidP="006D15C4">
      <w:pPr>
        <w:pStyle w:val="Prrafodelista"/>
        <w:numPr>
          <w:ilvl w:val="0"/>
          <w:numId w:val="19"/>
        </w:numPr>
      </w:pPr>
      <w:r>
        <w:rPr>
          <w:lang w:val="es-419"/>
        </w:rPr>
        <w:t>Hacé un comentario</w:t>
      </w:r>
      <w:r>
        <w:t xml:space="preserve"> sobre el patrón de flujo que rodea al divisor y cómo cambia al aumentar la velocidad del fluido.</w:t>
      </w:r>
    </w:p>
    <w:p w14:paraId="2AE1880A" w14:textId="77777777" w:rsidR="006D15C4" w:rsidRDefault="006D15C4" w:rsidP="006D15C4">
      <w:pPr>
        <w:pStyle w:val="Prrafodelista"/>
        <w:numPr>
          <w:ilvl w:val="0"/>
          <w:numId w:val="19"/>
        </w:numPr>
      </w:pPr>
      <w:r>
        <w:t>¿Cuál es tu valor para K</w:t>
      </w:r>
      <w:r w:rsidRPr="004F57BA">
        <w:rPr>
          <w:vertAlign w:val="subscript"/>
        </w:rPr>
        <w:t>A</w:t>
      </w:r>
      <w:r>
        <w:t>? ¿El valor cambia al aumentá la velocidad?</w:t>
      </w:r>
    </w:p>
    <w:p w14:paraId="292CBCC1" w14:textId="77777777" w:rsidR="006D15C4" w:rsidRDefault="006D15C4" w:rsidP="006D15C4">
      <w:pPr>
        <w:pStyle w:val="Prrafodelista"/>
        <w:numPr>
          <w:ilvl w:val="0"/>
          <w:numId w:val="19"/>
        </w:numPr>
      </w:pPr>
      <w:r>
        <w:t>¿Cuál es el efecto de cambiar la orientación (punta redonda/punta puntiaguda aguas arriba) del divisor?</w:t>
      </w:r>
    </w:p>
    <w:p w14:paraId="65E9890D" w14:textId="5B76BEE1" w:rsidR="005B2C5C" w:rsidRPr="005B2C5C" w:rsidRDefault="005B2C5C" w:rsidP="005337DF">
      <w:pPr>
        <w:spacing w:after="160" w:line="259" w:lineRule="auto"/>
      </w:pPr>
    </w:p>
    <w:sectPr w:rsidR="005B2C5C" w:rsidRPr="005B2C5C" w:rsidSect="00F34C41">
      <w:headerReference w:type="default" r:id="rId20"/>
      <w:footerReference w:type="default" r:id="rId21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CA9B" w14:textId="77777777" w:rsidR="00BF60FD" w:rsidRDefault="00BF60FD" w:rsidP="00E95877">
      <w:pPr>
        <w:spacing w:before="0"/>
      </w:pPr>
      <w:r>
        <w:separator/>
      </w:r>
    </w:p>
  </w:endnote>
  <w:endnote w:type="continuationSeparator" w:id="0">
    <w:p w14:paraId="009BF5A8" w14:textId="77777777" w:rsidR="00BF60FD" w:rsidRDefault="00BF60F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CF82" w14:textId="77777777" w:rsidR="00BF60FD" w:rsidRDefault="00BF60FD" w:rsidP="00E95877">
      <w:pPr>
        <w:spacing w:before="0"/>
      </w:pPr>
      <w:r>
        <w:separator/>
      </w:r>
    </w:p>
  </w:footnote>
  <w:footnote w:type="continuationSeparator" w:id="0">
    <w:p w14:paraId="520203EC" w14:textId="77777777" w:rsidR="00BF60FD" w:rsidRDefault="00BF60F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589"/>
    <w:multiLevelType w:val="hybridMultilevel"/>
    <w:tmpl w:val="5C20C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697"/>
    <w:multiLevelType w:val="hybridMultilevel"/>
    <w:tmpl w:val="E2743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72FC"/>
    <w:multiLevelType w:val="hybridMultilevel"/>
    <w:tmpl w:val="16FE6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0FBE"/>
    <w:multiLevelType w:val="hybridMultilevel"/>
    <w:tmpl w:val="3F4CD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52F0E"/>
    <w:multiLevelType w:val="hybridMultilevel"/>
    <w:tmpl w:val="4B7AE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82F41"/>
    <w:multiLevelType w:val="hybridMultilevel"/>
    <w:tmpl w:val="F4C25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83D13"/>
    <w:multiLevelType w:val="hybridMultilevel"/>
    <w:tmpl w:val="8332A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3805"/>
    <w:multiLevelType w:val="hybridMultilevel"/>
    <w:tmpl w:val="A9EC6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9"/>
  </w:num>
  <w:num w:numId="2" w16cid:durableId="94861416">
    <w:abstractNumId w:val="18"/>
  </w:num>
  <w:num w:numId="3" w16cid:durableId="804396556">
    <w:abstractNumId w:val="17"/>
  </w:num>
  <w:num w:numId="4" w16cid:durableId="323630851">
    <w:abstractNumId w:val="6"/>
  </w:num>
  <w:num w:numId="5" w16cid:durableId="1778870186">
    <w:abstractNumId w:val="5"/>
  </w:num>
  <w:num w:numId="6" w16cid:durableId="782578666">
    <w:abstractNumId w:val="12"/>
  </w:num>
  <w:num w:numId="7" w16cid:durableId="1202129294">
    <w:abstractNumId w:val="10"/>
  </w:num>
  <w:num w:numId="8" w16cid:durableId="615717592">
    <w:abstractNumId w:val="1"/>
  </w:num>
  <w:num w:numId="9" w16cid:durableId="150757484">
    <w:abstractNumId w:val="16"/>
  </w:num>
  <w:num w:numId="10" w16cid:durableId="1200170918">
    <w:abstractNumId w:val="11"/>
  </w:num>
  <w:num w:numId="11" w16cid:durableId="615868172">
    <w:abstractNumId w:val="2"/>
  </w:num>
  <w:num w:numId="12" w16cid:durableId="1385836928">
    <w:abstractNumId w:val="8"/>
  </w:num>
  <w:num w:numId="13" w16cid:durableId="1807550172">
    <w:abstractNumId w:val="13"/>
  </w:num>
  <w:num w:numId="14" w16cid:durableId="318266827">
    <w:abstractNumId w:val="0"/>
  </w:num>
  <w:num w:numId="15" w16cid:durableId="748382187">
    <w:abstractNumId w:val="14"/>
  </w:num>
  <w:num w:numId="16" w16cid:durableId="1485776742">
    <w:abstractNumId w:val="7"/>
  </w:num>
  <w:num w:numId="17" w16cid:durableId="261571345">
    <w:abstractNumId w:val="4"/>
  </w:num>
  <w:num w:numId="18" w16cid:durableId="613244630">
    <w:abstractNumId w:val="3"/>
  </w:num>
  <w:num w:numId="19" w16cid:durableId="1504707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60546"/>
    <w:rsid w:val="000F2BF4"/>
    <w:rsid w:val="001158C5"/>
    <w:rsid w:val="001E0A83"/>
    <w:rsid w:val="001E5B0F"/>
    <w:rsid w:val="002541D4"/>
    <w:rsid w:val="00262E69"/>
    <w:rsid w:val="00326E76"/>
    <w:rsid w:val="00380EF5"/>
    <w:rsid w:val="003C0809"/>
    <w:rsid w:val="003E4416"/>
    <w:rsid w:val="003E7E9A"/>
    <w:rsid w:val="004A75F1"/>
    <w:rsid w:val="005337DF"/>
    <w:rsid w:val="00542F14"/>
    <w:rsid w:val="005A0AE9"/>
    <w:rsid w:val="005B2C5C"/>
    <w:rsid w:val="006339A3"/>
    <w:rsid w:val="006579EC"/>
    <w:rsid w:val="00681FA9"/>
    <w:rsid w:val="006D15C4"/>
    <w:rsid w:val="007C4351"/>
    <w:rsid w:val="008537BB"/>
    <w:rsid w:val="008B45DF"/>
    <w:rsid w:val="008D2EF1"/>
    <w:rsid w:val="008D2F3A"/>
    <w:rsid w:val="00956092"/>
    <w:rsid w:val="00961ED5"/>
    <w:rsid w:val="00966B70"/>
    <w:rsid w:val="009C3E55"/>
    <w:rsid w:val="009C4251"/>
    <w:rsid w:val="00A46884"/>
    <w:rsid w:val="00A71067"/>
    <w:rsid w:val="00AF2C7E"/>
    <w:rsid w:val="00B1249A"/>
    <w:rsid w:val="00B37B72"/>
    <w:rsid w:val="00B91CC5"/>
    <w:rsid w:val="00BF60FD"/>
    <w:rsid w:val="00C137FD"/>
    <w:rsid w:val="00C23686"/>
    <w:rsid w:val="00C471FC"/>
    <w:rsid w:val="00C5695C"/>
    <w:rsid w:val="00C74B5D"/>
    <w:rsid w:val="00C75C78"/>
    <w:rsid w:val="00C76823"/>
    <w:rsid w:val="00CA5ABF"/>
    <w:rsid w:val="00CB7511"/>
    <w:rsid w:val="00D44C44"/>
    <w:rsid w:val="00D94EE5"/>
    <w:rsid w:val="00E7664A"/>
    <w:rsid w:val="00E82DEF"/>
    <w:rsid w:val="00E95877"/>
    <w:rsid w:val="00EA1F53"/>
    <w:rsid w:val="00F34C41"/>
    <w:rsid w:val="00FA5659"/>
    <w:rsid w:val="00FB1DFD"/>
    <w:rsid w:val="00FB53F2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ecnoedu.com/Ofertas/SV7968g.php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UNLCHidrologia/ManualesCastellano/C4-MKII-2.5M-10_RecomendacionesGenerale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ecnoedu.com/recursos/UNLCHidrologia/ManualesCastellano/F1-10-2-A_RecomendacionesGenerales.doc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23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5</cp:revision>
  <cp:lastPrinted>2016-10-07T17:58:00Z</cp:lastPrinted>
  <dcterms:created xsi:type="dcterms:W3CDTF">2024-06-19T21:20:00Z</dcterms:created>
  <dcterms:modified xsi:type="dcterms:W3CDTF">2024-06-19T22:00:00Z</dcterms:modified>
</cp:coreProperties>
</file>