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9B8E" w14:textId="20B8DE94" w:rsidR="00BF60FD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052ACB">
        <w:t>e</w:t>
      </w:r>
      <w:r>
        <w:br/>
        <w:t>TP</w:t>
      </w:r>
      <w:r w:rsidR="005337DF">
        <w:t>E</w:t>
      </w:r>
      <w:r>
        <w:t xml:space="preserve">: </w:t>
      </w:r>
      <w:r w:rsidR="00052ACB">
        <w:t xml:space="preserve">Determinar la fuerza ejercida por el agua sobre una compuerta </w:t>
      </w:r>
      <w:r w:rsidR="005B2C5C">
        <w:t>de descarga inferior</w:t>
      </w:r>
    </w:p>
    <w:p w14:paraId="6358960A" w14:textId="6C803FC7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7D974ABF">
            <wp:extent cx="3207587" cy="4149494"/>
            <wp:effectExtent l="0" t="0" r="0" b="381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0" cy="41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2C5C">
        <w:t xml:space="preserve"> </w:t>
      </w:r>
      <w:r w:rsidR="005B2C5C">
        <w:rPr>
          <w:noProof/>
        </w:rPr>
        <w:drawing>
          <wp:inline distT="0" distB="0" distL="0" distR="0" wp14:anchorId="0F1BB978" wp14:editId="3854D184">
            <wp:extent cx="1373955" cy="3486931"/>
            <wp:effectExtent l="0" t="0" r="0" b="0"/>
            <wp:docPr id="15991660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66023" name="Imagen 15991660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44" cy="35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4C18D6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34A005B7" w14:textId="77777777" w:rsidR="00AF2C7E" w:rsidRDefault="00AF2C7E" w:rsidP="00AF2C7E">
      <w:pPr>
        <w:pStyle w:val="Prrafodelista"/>
        <w:numPr>
          <w:ilvl w:val="0"/>
          <w:numId w:val="9"/>
        </w:numPr>
      </w:pPr>
      <w:r>
        <w:t>Determinar la relación entre la carga aguas arriba y el empuje en una compuerta (presa inferior) para el agua que fluye debajo de la compuerta.</w:t>
      </w:r>
    </w:p>
    <w:p w14:paraId="5F0A2051" w14:textId="38CA025F" w:rsidR="00BF60FD" w:rsidRDefault="00BF60FD" w:rsidP="005B2C5C">
      <w:pPr>
        <w:pStyle w:val="Ttulo2"/>
      </w:pPr>
      <w:r>
        <w:t>Método</w:t>
      </w:r>
    </w:p>
    <w:p w14:paraId="22377CE4" w14:textId="77777777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5B2C5C">
        <w:t xml:space="preserve">la compuerta de descarga inferior ajustable </w:t>
      </w:r>
      <w:r>
        <w:t>instalad</w:t>
      </w:r>
      <w:r w:rsidR="005B2C5C">
        <w:t>a</w:t>
      </w:r>
      <w:r>
        <w:t xml:space="preserve"> en el canal C4-MkII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07DCCE5B" w14:textId="7FCBFDA1" w:rsidR="00BF60FD" w:rsidRDefault="00BF60FD" w:rsidP="00BF60FD">
      <w:pPr>
        <w:pStyle w:val="Prrafodelista"/>
        <w:numPr>
          <w:ilvl w:val="1"/>
          <w:numId w:val="2"/>
        </w:numPr>
      </w:pPr>
      <w:r>
        <w:t xml:space="preserve">Modelo de </w:t>
      </w:r>
      <w:r w:rsidR="005B2C5C">
        <w:t>compuerta de descarga inferior ajustable</w:t>
      </w:r>
    </w:p>
    <w:p w14:paraId="3CE5341A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Limnímetro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F1-10-A/F1-10-2-A)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C4-61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lastRenderedPageBreak/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4C18D6" w:rsidP="00BF60FD">
      <w:pPr>
        <w:ind w:left="709"/>
      </w:pPr>
      <w:hyperlink r:id="rId11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4C18D6" w:rsidP="00BF60FD">
      <w:pPr>
        <w:ind w:left="709"/>
      </w:pPr>
      <w:hyperlink r:id="rId12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394EDE5C" w:rsidR="00BF60FD" w:rsidRPr="00A61B51" w:rsidRDefault="004C18D6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42CB40E2" w:rsidR="00BF60FD" w:rsidRPr="00A61B51" w:rsidRDefault="004C18D6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6CC58A2E" w14:textId="77777777" w:rsidR="005337DF" w:rsidRDefault="005337DF" w:rsidP="005337DF">
      <w:pPr>
        <w:pStyle w:val="Ttulo2"/>
      </w:pPr>
      <w:r>
        <w:t>Teoría</w:t>
      </w:r>
    </w:p>
    <w:p w14:paraId="7152FC92" w14:textId="77777777" w:rsidR="005337DF" w:rsidRDefault="005337DF" w:rsidP="005337DF">
      <w:pPr>
        <w:jc w:val="center"/>
      </w:pPr>
      <w:r w:rsidRPr="00E9005E">
        <w:rPr>
          <w:noProof/>
        </w:rPr>
        <w:drawing>
          <wp:inline distT="0" distB="0" distL="0" distR="0" wp14:anchorId="12009274" wp14:editId="3AFF3858">
            <wp:extent cx="4000500" cy="2047875"/>
            <wp:effectExtent l="0" t="0" r="0" b="9525"/>
            <wp:docPr id="5128971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9715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629B" w14:textId="77777777" w:rsidR="005337DF" w:rsidRDefault="005337DF" w:rsidP="005337DF">
      <w:r w:rsidRPr="00E9005E">
        <w:t>Se puede demostrar que la fuerza resultante sobre la puerta viene dada por la ecuación:</w:t>
      </w:r>
    </w:p>
    <w:p w14:paraId="64C387A2" w14:textId="77777777" w:rsidR="005337DF" w:rsidRDefault="005337DF" w:rsidP="005337DF">
      <w:pPr>
        <w:jc w:val="center"/>
      </w:pPr>
      <w:r>
        <w:rPr>
          <w:noProof/>
        </w:rPr>
        <w:drawing>
          <wp:inline distT="0" distB="0" distL="0" distR="0" wp14:anchorId="6C215764" wp14:editId="562285D9">
            <wp:extent cx="2762250" cy="647700"/>
            <wp:effectExtent l="0" t="0" r="0" b="0"/>
            <wp:docPr id="12771776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7763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3BF3" w14:textId="77777777" w:rsidR="005337DF" w:rsidRDefault="005337DF" w:rsidP="005337DF">
      <w:r w:rsidRPr="00E9005E">
        <w:t>El empuje de la compuerta para una distribución de presión hidrostática viene dado por la ecuación:</w:t>
      </w:r>
    </w:p>
    <w:p w14:paraId="2E03BAE9" w14:textId="77777777" w:rsidR="005337DF" w:rsidRDefault="005337DF" w:rsidP="005337DF">
      <w:pPr>
        <w:jc w:val="center"/>
      </w:pPr>
      <w:r>
        <w:rPr>
          <w:noProof/>
        </w:rPr>
        <w:drawing>
          <wp:inline distT="0" distB="0" distL="0" distR="0" wp14:anchorId="0575ACAE" wp14:editId="0E6E3055">
            <wp:extent cx="1428750" cy="466725"/>
            <wp:effectExtent l="0" t="0" r="0" b="9525"/>
            <wp:docPr id="21358048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0480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4A1E" w14:textId="77777777" w:rsidR="005337DF" w:rsidRDefault="005337DF" w:rsidP="005337DF">
      <w:r>
        <w:t>Donde</w:t>
      </w:r>
    </w:p>
    <w:p w14:paraId="37F65A0F" w14:textId="77777777" w:rsidR="005337DF" w:rsidRDefault="005337DF" w:rsidP="005337DF">
      <w:pPr>
        <w:ind w:left="709"/>
      </w:pPr>
      <w:r>
        <w:t>F</w:t>
      </w:r>
      <w:r w:rsidRPr="00F3213D">
        <w:rPr>
          <w:vertAlign w:val="subscript"/>
        </w:rPr>
        <w:t>G</w:t>
      </w:r>
      <w:r>
        <w:t xml:space="preserve"> = Empuje de puerta resultante (N)</w:t>
      </w:r>
    </w:p>
    <w:p w14:paraId="00E9C047" w14:textId="77777777" w:rsidR="005337DF" w:rsidRDefault="005337DF" w:rsidP="005337DF">
      <w:pPr>
        <w:ind w:left="709"/>
      </w:pPr>
      <w:r>
        <w:lastRenderedPageBreak/>
        <w:t>F</w:t>
      </w:r>
      <w:r w:rsidRPr="00F3213D">
        <w:rPr>
          <w:vertAlign w:val="subscript"/>
        </w:rPr>
        <w:t>H</w:t>
      </w:r>
      <w:r>
        <w:t xml:space="preserve"> = Empuje hidrostático resultante (N)</w:t>
      </w:r>
    </w:p>
    <w:p w14:paraId="22821A91" w14:textId="77777777" w:rsidR="005337DF" w:rsidRDefault="005337DF" w:rsidP="005337DF">
      <w:pPr>
        <w:ind w:left="709"/>
      </w:pPr>
      <w:r>
        <w:t>Q = Caudal volumétrico (m</w:t>
      </w:r>
      <w:r w:rsidRPr="00F3213D">
        <w:rPr>
          <w:vertAlign w:val="superscript"/>
        </w:rPr>
        <w:t>3</w:t>
      </w:r>
      <w:r>
        <w:t xml:space="preserve"> s</w:t>
      </w:r>
      <w:r w:rsidRPr="00F3213D">
        <w:rPr>
          <w:vertAlign w:val="superscript"/>
        </w:rPr>
        <w:t>-1</w:t>
      </w:r>
      <w:r>
        <w:t>)</w:t>
      </w:r>
    </w:p>
    <w:p w14:paraId="7441FE0C" w14:textId="77777777" w:rsidR="005337DF" w:rsidRDefault="005337DF" w:rsidP="005337DF">
      <w:pPr>
        <w:ind w:left="709"/>
      </w:pPr>
      <w:r>
        <w:t xml:space="preserve">    = Volumen/tiempo (usando tanque volumétrico)</w:t>
      </w:r>
    </w:p>
    <w:p w14:paraId="22BC01BE" w14:textId="77777777" w:rsidR="005337DF" w:rsidRDefault="005337DF" w:rsidP="005337DF">
      <w:pPr>
        <w:ind w:left="709"/>
      </w:pPr>
      <w:r>
        <w:t>ρ = Densidad del fluido (kg m</w:t>
      </w:r>
      <w:r w:rsidRPr="00F3213D">
        <w:rPr>
          <w:vertAlign w:val="subscript"/>
        </w:rPr>
        <w:t>-3</w:t>
      </w:r>
      <w:r>
        <w:t>)</w:t>
      </w:r>
    </w:p>
    <w:p w14:paraId="219B9D22" w14:textId="77777777" w:rsidR="005337DF" w:rsidRDefault="005337DF" w:rsidP="005337DF">
      <w:pPr>
        <w:ind w:left="709"/>
      </w:pPr>
      <w:r>
        <w:t>g = Constante gravitacional (9,81 m s</w:t>
      </w:r>
      <w:r w:rsidRPr="00F3213D">
        <w:rPr>
          <w:vertAlign w:val="superscript"/>
        </w:rPr>
        <w:t>-2</w:t>
      </w:r>
      <w:r>
        <w:t>)</w:t>
      </w:r>
    </w:p>
    <w:p w14:paraId="69E7E349" w14:textId="77777777" w:rsidR="005337DF" w:rsidRDefault="005337DF" w:rsidP="005337DF">
      <w:pPr>
        <w:ind w:left="709"/>
      </w:pPr>
      <w:r>
        <w:t>b = Ancho de la puerta (m)</w:t>
      </w:r>
    </w:p>
    <w:p w14:paraId="000761BB" w14:textId="77777777" w:rsidR="005337DF" w:rsidRDefault="005337DF" w:rsidP="005337DF">
      <w:pPr>
        <w:ind w:left="709"/>
      </w:pPr>
      <w:r>
        <w:t>y</w:t>
      </w:r>
      <w:r w:rsidRPr="00F3213D">
        <w:rPr>
          <w:vertAlign w:val="subscript"/>
        </w:rPr>
        <w:t>g</w:t>
      </w:r>
      <w:r>
        <w:t xml:space="preserve"> = Altura de la abertura de la puerta sobre la cama (m)</w:t>
      </w:r>
    </w:p>
    <w:p w14:paraId="363D003A" w14:textId="77777777" w:rsidR="005337DF" w:rsidRDefault="005337DF" w:rsidP="005337DF">
      <w:pPr>
        <w:ind w:left="709"/>
      </w:pPr>
      <w:r>
        <w:t>y</w:t>
      </w:r>
      <w:r w:rsidRPr="00F3213D">
        <w:rPr>
          <w:vertAlign w:val="subscript"/>
        </w:rPr>
        <w:t>0</w:t>
      </w:r>
      <w:r>
        <w:t xml:space="preserve"> = Profundidad de flujo aguas arriba (m)</w:t>
      </w:r>
    </w:p>
    <w:p w14:paraId="5D3E7AE0" w14:textId="77777777" w:rsidR="005337DF" w:rsidRDefault="005337DF" w:rsidP="005337DF">
      <w:pPr>
        <w:ind w:left="709"/>
      </w:pPr>
      <w:r>
        <w:t>y</w:t>
      </w:r>
      <w:r w:rsidRPr="00F3213D">
        <w:rPr>
          <w:vertAlign w:val="subscript"/>
        </w:rPr>
        <w:t>1</w:t>
      </w:r>
      <w:r>
        <w:t xml:space="preserve"> = Profundidad de flujo aguas abajo (m)</w:t>
      </w:r>
    </w:p>
    <w:p w14:paraId="40FCC7A1" w14:textId="77777777" w:rsidR="005337DF" w:rsidRDefault="005337DF" w:rsidP="005337DF">
      <w:pPr>
        <w:pStyle w:val="Ttulo2"/>
      </w:pPr>
      <w:r>
        <w:t>Configuración del equipo</w:t>
      </w:r>
    </w:p>
    <w:p w14:paraId="3C8346AD" w14:textId="77777777" w:rsidR="005337DF" w:rsidRDefault="005337DF" w:rsidP="005337DF">
      <w:pPr>
        <w:pStyle w:val="Prrafodelista"/>
        <w:numPr>
          <w:ilvl w:val="0"/>
          <w:numId w:val="12"/>
        </w:numPr>
      </w:pPr>
      <w:r>
        <w:t>Para ahorrar tiempo, las mediciones obtenidas en el ejercicio D se pueden utilizar para realizar los cálculos de este experimento.</w:t>
      </w:r>
    </w:p>
    <w:p w14:paraId="133B36DD" w14:textId="35A55315" w:rsidR="005337DF" w:rsidRDefault="005337DF" w:rsidP="005337DF">
      <w:pPr>
        <w:pStyle w:val="Prrafodelista"/>
        <w:numPr>
          <w:ilvl w:val="0"/>
          <w:numId w:val="12"/>
        </w:numPr>
      </w:pPr>
      <w:r>
        <w:t>Si los resultados no están disponibles, seg</w:t>
      </w:r>
      <w:r w:rsidR="00153B4B">
        <w:t>u</w:t>
      </w:r>
      <w:r>
        <w:t>í estos pasos:</w:t>
      </w:r>
    </w:p>
    <w:p w14:paraId="61B471DB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 xml:space="preserve">Asegurate de que el canal esté nivelado, con la garganta de salida libre de cualquier obstáculo. </w:t>
      </w:r>
    </w:p>
    <w:p w14:paraId="6280D9E4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Medí y tomá nota del ancho real b (m) de la compuerta de descarga inferior.</w:t>
      </w:r>
    </w:p>
    <w:p w14:paraId="0433D8EC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Sujetá el conjunto de la compuerta de descarga inferior a las paredes del canal usando los tornillos prisioneros.</w:t>
      </w:r>
    </w:p>
    <w:p w14:paraId="54158816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Para obtener resultados precisos, precisarás sellar los espacios entre el vertedero y el canal en el lado de aguas arriba con plastilina.</w:t>
      </w:r>
    </w:p>
    <w:p w14:paraId="5912903A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Colocá dos limnímetros de punta y gancho, con sus puntas ya instaladas, en las paredes del canal:</w:t>
      </w:r>
    </w:p>
    <w:p w14:paraId="3833F1EA" w14:textId="77777777" w:rsidR="005337DF" w:rsidRDefault="005337DF" w:rsidP="005337DF">
      <w:pPr>
        <w:pStyle w:val="Prrafodelista"/>
        <w:numPr>
          <w:ilvl w:val="2"/>
          <w:numId w:val="12"/>
        </w:numPr>
      </w:pPr>
      <w:r>
        <w:t>Ubicá el que está aguas arriba al menos 16 cm más allá del borde del final del vertedero.</w:t>
      </w:r>
    </w:p>
    <w:p w14:paraId="3BD4669D" w14:textId="77777777" w:rsidR="005337DF" w:rsidRDefault="005337DF" w:rsidP="005337DF">
      <w:pPr>
        <w:pStyle w:val="Prrafodelista"/>
        <w:numPr>
          <w:ilvl w:val="2"/>
          <w:numId w:val="12"/>
        </w:numPr>
      </w:pPr>
      <w:r>
        <w:t>Ubicá el que está aguas abajo justo a la salida del vertedero</w:t>
      </w:r>
    </w:p>
    <w:p w14:paraId="5E716F3F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El punto de referencia para todas las mediciones será el lecho del canal</w:t>
      </w:r>
    </w:p>
    <w:p w14:paraId="40C5B867" w14:textId="77777777" w:rsidR="005337DF" w:rsidRDefault="005337DF" w:rsidP="005337DF">
      <w:pPr>
        <w:pStyle w:val="Prrafodelista"/>
        <w:numPr>
          <w:ilvl w:val="1"/>
          <w:numId w:val="12"/>
        </w:numPr>
      </w:pPr>
      <w:r>
        <w:t>Ajustá cuidadosamente cada indicador de nivel por turno para que coincida con el lecho del canal y registrá las lecturas de referencia.</w:t>
      </w:r>
    </w:p>
    <w:p w14:paraId="7C400C33" w14:textId="77777777" w:rsidR="005337DF" w:rsidRDefault="005337DF" w:rsidP="005337DF">
      <w:pPr>
        <w:pStyle w:val="Ttulo2"/>
      </w:pPr>
      <w:r>
        <w:t>Procedimiento</w:t>
      </w:r>
    </w:p>
    <w:p w14:paraId="4020F6FD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Usá el tornillo y la perilla que están la parte superior de la compuerta para que el borde afilado de la misma qude a 0.005 m encima del lecho del canal.</w:t>
      </w:r>
    </w:p>
    <w:p w14:paraId="4BB0287E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Abrí gradualmente la válvula de control de flujo del banco hidráulico hasta obtener una lectura de y</w:t>
      </w:r>
      <w:r w:rsidRPr="00056171">
        <w:rPr>
          <w:vertAlign w:val="subscript"/>
        </w:rPr>
        <w:t>0</w:t>
      </w:r>
      <w:r>
        <w:t xml:space="preserve"> = 0.150 m en el limnímetro que está aguas arriba.</w:t>
      </w:r>
    </w:p>
    <w:p w14:paraId="400E48C8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Con y</w:t>
      </w:r>
      <w:r w:rsidRPr="00056171">
        <w:rPr>
          <w:vertAlign w:val="subscript"/>
        </w:rPr>
        <w:t>0</w:t>
      </w:r>
      <w:r>
        <w:t xml:space="preserve"> a esta altura medí Q utilizando el caudalímetro de lectura directa o el tanque de aforo volumétrico y un cronómetro.</w:t>
      </w:r>
    </w:p>
    <w:p w14:paraId="7F0B06C8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Medí también y</w:t>
      </w:r>
      <w:r w:rsidRPr="00056171">
        <w:rPr>
          <w:vertAlign w:val="subscript"/>
        </w:rPr>
        <w:t>1</w:t>
      </w:r>
      <w:r>
        <w:t xml:space="preserve"> con el limnímetro ubicado aguas abajo.</w:t>
      </w:r>
    </w:p>
    <w:p w14:paraId="65101699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Subí la compuerta en pasos de 0,005m reestableciendo siempre y</w:t>
      </w:r>
      <w:r w:rsidRPr="00056171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a los 0,150 m, reajustando el caudal de agua según resulte necesario.</w:t>
      </w:r>
    </w:p>
    <w:p w14:paraId="353FD3CF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Para cada luz, registrá Q e y</w:t>
      </w:r>
      <w:r w:rsidRPr="00056171">
        <w:rPr>
          <w:vertAlign w:val="subscript"/>
        </w:rPr>
        <w:t>1</w:t>
      </w:r>
      <w:r>
        <w:t>.</w:t>
      </w:r>
    </w:p>
    <w:p w14:paraId="6CAD7913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Repetí una rutina similar a la anterior, pero esta vez mantené un caudal Q constante, con lo que y</w:t>
      </w:r>
      <w:r w:rsidRPr="00056171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será ahora variable.</w:t>
      </w:r>
    </w:p>
    <w:p w14:paraId="560AB5AD" w14:textId="77777777" w:rsidR="005337DF" w:rsidRDefault="005337DF" w:rsidP="005337DF">
      <w:pPr>
        <w:pStyle w:val="Prrafodelista"/>
        <w:numPr>
          <w:ilvl w:val="0"/>
          <w:numId w:val="11"/>
        </w:numPr>
      </w:pPr>
      <w:r>
        <w:t>Registrá los valores de y</w:t>
      </w:r>
      <w:r w:rsidRPr="00056171">
        <w:rPr>
          <w:vertAlign w:val="subscript"/>
        </w:rPr>
        <w:t>0</w:t>
      </w:r>
      <w:r>
        <w:t xml:space="preserve"> e y</w:t>
      </w:r>
      <w:r w:rsidRPr="00056171">
        <w:rPr>
          <w:vertAlign w:val="subscript"/>
        </w:rPr>
        <w:t>1</w:t>
      </w:r>
      <w:r>
        <w:t>.</w:t>
      </w:r>
    </w:p>
    <w:p w14:paraId="73E89DB6" w14:textId="77777777" w:rsidR="005337DF" w:rsidRDefault="005337DF" w:rsidP="005337DF">
      <w:pPr>
        <w:pStyle w:val="Ttulo2"/>
      </w:pPr>
      <w:r>
        <w:t>Resultados</w:t>
      </w:r>
    </w:p>
    <w:p w14:paraId="3DF75697" w14:textId="77777777" w:rsidR="005337DF" w:rsidRDefault="005337DF" w:rsidP="005337DF">
      <w:r>
        <w:t>Tabula tus medidas y cálculos así:</w:t>
      </w:r>
    </w:p>
    <w:p w14:paraId="54C1A1EA" w14:textId="77777777" w:rsidR="005337DF" w:rsidRDefault="005337DF" w:rsidP="005337DF">
      <w:pPr>
        <w:pStyle w:val="Ttulo3"/>
      </w:pPr>
      <w:r>
        <w:t>Constantes experimentales</w:t>
      </w:r>
    </w:p>
    <w:p w14:paraId="236D7DA7" w14:textId="77777777" w:rsidR="005337DF" w:rsidRDefault="005337DF" w:rsidP="005337DF">
      <w:pPr>
        <w:ind w:left="709"/>
      </w:pPr>
      <w:r>
        <w:t>Ancho del vertedero b =…………(m)</w:t>
      </w:r>
    </w:p>
    <w:p w14:paraId="3A7A3BDF" w14:textId="77777777" w:rsidR="005337DF" w:rsidRDefault="005337DF" w:rsidP="005337DF">
      <w:pPr>
        <w:pStyle w:val="Ttulo3"/>
      </w:pPr>
      <w:r>
        <w:t>Mediciones y cálculos de cada paso</w:t>
      </w:r>
    </w:p>
    <w:p w14:paraId="7E57A96F" w14:textId="77777777" w:rsidR="005337DF" w:rsidRPr="001478FC" w:rsidRDefault="005337DF" w:rsidP="005337DF">
      <w:pPr>
        <w:ind w:left="709"/>
      </w:pPr>
      <w:r>
        <w:object w:dxaOrig="7699" w:dyaOrig="5128" w14:anchorId="2F947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15pt;height:256.1pt" o:ole="">
            <v:imagedata r:id="rId16" o:title=""/>
          </v:shape>
          <o:OLEObject Type="Embed" ProgID="Excel.Sheet.12" ShapeID="_x0000_i1025" DrawAspect="Content" ObjectID="_1780318162" r:id="rId17"/>
        </w:object>
      </w:r>
    </w:p>
    <w:p w14:paraId="040BF5D9" w14:textId="77777777" w:rsidR="005337DF" w:rsidRDefault="005337DF" w:rsidP="005337DF">
      <w:r>
        <w:t xml:space="preserve">Graficá la razón </w:t>
      </w:r>
      <w:r>
        <w:rPr>
          <w:noProof/>
        </w:rPr>
        <w:drawing>
          <wp:inline distT="0" distB="0" distL="0" distR="0" wp14:anchorId="3440EB4C" wp14:editId="398F81D9">
            <wp:extent cx="209550" cy="523875"/>
            <wp:effectExtent l="0" t="0" r="0" b="9525"/>
            <wp:docPr id="77863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3403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vs </w:t>
      </w:r>
      <w:r>
        <w:rPr>
          <w:noProof/>
        </w:rPr>
        <w:drawing>
          <wp:inline distT="0" distB="0" distL="0" distR="0" wp14:anchorId="5175475C" wp14:editId="1B3F72FC">
            <wp:extent cx="257175" cy="476250"/>
            <wp:effectExtent l="0" t="0" r="9525" b="0"/>
            <wp:docPr id="13792621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6213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364F" w14:textId="77777777" w:rsidR="005337DF" w:rsidRDefault="005337DF" w:rsidP="005337DF">
      <w:pPr>
        <w:pStyle w:val="Ttulo2"/>
      </w:pPr>
      <w:r>
        <w:t>Conclusión</w:t>
      </w:r>
    </w:p>
    <w:p w14:paraId="7CA7628A" w14:textId="77777777" w:rsidR="005337DF" w:rsidRDefault="005337DF" w:rsidP="005337DF">
      <w:pPr>
        <w:pStyle w:val="Prrafodelista"/>
        <w:numPr>
          <w:ilvl w:val="0"/>
          <w:numId w:val="5"/>
        </w:numPr>
      </w:pPr>
      <w:r>
        <w:t>Hacé un breve resumen de cualquier conclusión que se pueda extraer del trabajo experimental. Deberías incluir:</w:t>
      </w:r>
    </w:p>
    <w:p w14:paraId="3C7C5346" w14:textId="77777777" w:rsidR="005337DF" w:rsidRDefault="005337DF" w:rsidP="005337DF">
      <w:pPr>
        <w:pStyle w:val="Prrafodelista"/>
        <w:numPr>
          <w:ilvl w:val="1"/>
          <w:numId w:val="5"/>
        </w:numPr>
      </w:pPr>
      <w:r>
        <w:t>Gráficas o valores obtenidos experimentalmente</w:t>
      </w:r>
    </w:p>
    <w:p w14:paraId="08938A1C" w14:textId="77777777" w:rsidR="005337DF" w:rsidRDefault="005337DF" w:rsidP="005337DF">
      <w:pPr>
        <w:pStyle w:val="Prrafodelista"/>
        <w:numPr>
          <w:ilvl w:val="1"/>
          <w:numId w:val="5"/>
        </w:numPr>
      </w:pPr>
      <w:r>
        <w:t>Comparaciones con resultados teóricos</w:t>
      </w:r>
    </w:p>
    <w:p w14:paraId="1F261A4F" w14:textId="77777777" w:rsidR="005337DF" w:rsidRDefault="005337DF" w:rsidP="005337DF">
      <w:pPr>
        <w:pStyle w:val="Prrafodelista"/>
        <w:numPr>
          <w:ilvl w:val="1"/>
          <w:numId w:val="5"/>
        </w:numPr>
      </w:pPr>
      <w:r>
        <w:t>Links a las fuentes de donde tomaste referencias o información adicional</w:t>
      </w:r>
    </w:p>
    <w:p w14:paraId="13CBFCC7" w14:textId="77777777" w:rsidR="005337DF" w:rsidRDefault="005337DF" w:rsidP="005337DF">
      <w:pPr>
        <w:pStyle w:val="Prrafodelista"/>
        <w:numPr>
          <w:ilvl w:val="1"/>
          <w:numId w:val="5"/>
        </w:numPr>
      </w:pPr>
      <w:r>
        <w:t>Atendé estos temas:</w:t>
      </w:r>
    </w:p>
    <w:p w14:paraId="13AD1AFD" w14:textId="77777777" w:rsidR="005337DF" w:rsidRDefault="005337DF" w:rsidP="005337DF">
      <w:pPr>
        <w:pStyle w:val="Prrafodelista"/>
        <w:numPr>
          <w:ilvl w:val="2"/>
          <w:numId w:val="5"/>
        </w:numPr>
      </w:pPr>
      <w:r>
        <w:t>¿Cómo se comparan Fg y FH?</w:t>
      </w:r>
    </w:p>
    <w:p w14:paraId="72F11454" w14:textId="77777777" w:rsidR="005337DF" w:rsidRDefault="005337DF" w:rsidP="005337DF">
      <w:pPr>
        <w:pStyle w:val="Prrafodelista"/>
        <w:numPr>
          <w:ilvl w:val="2"/>
          <w:numId w:val="5"/>
        </w:numPr>
      </w:pPr>
      <w:r w:rsidRPr="003402C0">
        <w:t>¿Cuál es el efecto del caudal sobre los resultados obtenidos?</w:t>
      </w:r>
    </w:p>
    <w:p w14:paraId="25A5D21A" w14:textId="77777777" w:rsidR="005337DF" w:rsidRDefault="005337DF" w:rsidP="005337DF">
      <w:pPr>
        <w:pStyle w:val="Prrafodelista"/>
        <w:numPr>
          <w:ilvl w:val="2"/>
          <w:numId w:val="5"/>
        </w:numPr>
      </w:pPr>
      <w:r>
        <w:t>Hacé un comentario sobre la gráfica que obtuviste</w:t>
      </w:r>
    </w:p>
    <w:p w14:paraId="657A0563" w14:textId="77777777" w:rsidR="005337DF" w:rsidRDefault="005337DF" w:rsidP="005337DF">
      <w:pPr>
        <w:pStyle w:val="Prrafodelista"/>
        <w:numPr>
          <w:ilvl w:val="0"/>
          <w:numId w:val="5"/>
        </w:numPr>
      </w:pPr>
      <w:r>
        <w:t>Te conviene incluir también cualquier comentario pertinente que surja de la comparación con trabajos prácticos anteriores.</w:t>
      </w:r>
    </w:p>
    <w:p w14:paraId="152D8DEB" w14:textId="77777777" w:rsidR="005337DF" w:rsidRDefault="005337DF" w:rsidP="005337DF">
      <w:pPr>
        <w:pStyle w:val="Prrafodelista"/>
        <w:numPr>
          <w:ilvl w:val="0"/>
          <w:numId w:val="5"/>
        </w:numPr>
      </w:pPr>
      <w:r>
        <w:t>Reflexioná sobre las fuentes de error y las condiciones experimentales. Si surge alguna conclusión, incluida también en tu resumen.</w:t>
      </w:r>
    </w:p>
    <w:p w14:paraId="0FAA39E1" w14:textId="77777777" w:rsidR="005337DF" w:rsidRDefault="005337DF" w:rsidP="005337DF">
      <w:pPr>
        <w:pStyle w:val="Prrafodelista"/>
        <w:numPr>
          <w:ilvl w:val="0"/>
          <w:numId w:val="5"/>
        </w:numPr>
      </w:pPr>
      <w:r>
        <w:t xml:space="preserve">Te recomendamos usar siempre formato electrónico y guardar la información de manera organizada para poder encontrarla fácilmente tanto para estudiar para tus exámenes como -sobre todo- en tu posterior ejercicio profesional. </w:t>
      </w:r>
    </w:p>
    <w:p w14:paraId="107B277C" w14:textId="77777777" w:rsidR="005337DF" w:rsidRDefault="005337DF" w:rsidP="005337DF">
      <w:pPr>
        <w:pStyle w:val="Prrafodelista"/>
        <w:numPr>
          <w:ilvl w:val="0"/>
          <w:numId w:val="5"/>
        </w:numPr>
      </w:pPr>
      <w:r>
        <w:t>Las conclusiones que saques aquí te servirán más adelante sin ninguna duda, ya que todo lo que estamos viendo ahora tiene aplicaciones técnicas y comerciales directas.</w:t>
      </w:r>
    </w:p>
    <w:p w14:paraId="65E9890D" w14:textId="5B76BEE1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20"/>
      <w:footerReference w:type="default" r:id="rId2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5"/>
  </w:num>
  <w:num w:numId="2" w16cid:durableId="94861416">
    <w:abstractNumId w:val="11"/>
  </w:num>
  <w:num w:numId="3" w16cid:durableId="804396556">
    <w:abstractNumId w:val="10"/>
  </w:num>
  <w:num w:numId="4" w16cid:durableId="323630851">
    <w:abstractNumId w:val="3"/>
  </w:num>
  <w:num w:numId="5" w16cid:durableId="1778870186">
    <w:abstractNumId w:val="2"/>
  </w:num>
  <w:num w:numId="6" w16cid:durableId="782578666">
    <w:abstractNumId w:val="8"/>
  </w:num>
  <w:num w:numId="7" w16cid:durableId="1202129294">
    <w:abstractNumId w:val="6"/>
  </w:num>
  <w:num w:numId="8" w16cid:durableId="615717592">
    <w:abstractNumId w:val="0"/>
  </w:num>
  <w:num w:numId="9" w16cid:durableId="150757484">
    <w:abstractNumId w:val="9"/>
  </w:num>
  <w:num w:numId="10" w16cid:durableId="1200170918">
    <w:abstractNumId w:val="7"/>
  </w:num>
  <w:num w:numId="11" w16cid:durableId="615868172">
    <w:abstractNumId w:val="1"/>
  </w:num>
  <w:num w:numId="12" w16cid:durableId="138583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53B4B"/>
    <w:rsid w:val="001E0A83"/>
    <w:rsid w:val="002541D4"/>
    <w:rsid w:val="00262E69"/>
    <w:rsid w:val="002C7D7D"/>
    <w:rsid w:val="00326E76"/>
    <w:rsid w:val="00380EF5"/>
    <w:rsid w:val="003B3C75"/>
    <w:rsid w:val="003C0809"/>
    <w:rsid w:val="003E4416"/>
    <w:rsid w:val="003E7E9A"/>
    <w:rsid w:val="004A75F1"/>
    <w:rsid w:val="004C18D6"/>
    <w:rsid w:val="005337DF"/>
    <w:rsid w:val="00542F14"/>
    <w:rsid w:val="005B2C5C"/>
    <w:rsid w:val="006339A3"/>
    <w:rsid w:val="006579EC"/>
    <w:rsid w:val="007C4351"/>
    <w:rsid w:val="008537BB"/>
    <w:rsid w:val="008B45DF"/>
    <w:rsid w:val="008D19ED"/>
    <w:rsid w:val="008D2EF1"/>
    <w:rsid w:val="00956092"/>
    <w:rsid w:val="009C3E55"/>
    <w:rsid w:val="009C4251"/>
    <w:rsid w:val="00A46884"/>
    <w:rsid w:val="00A71067"/>
    <w:rsid w:val="00AF2C7E"/>
    <w:rsid w:val="00B37B72"/>
    <w:rsid w:val="00BF60FD"/>
    <w:rsid w:val="00C23686"/>
    <w:rsid w:val="00C5695C"/>
    <w:rsid w:val="00C74B5D"/>
    <w:rsid w:val="00C75C78"/>
    <w:rsid w:val="00CA5ABF"/>
    <w:rsid w:val="00CB7511"/>
    <w:rsid w:val="00D44C44"/>
    <w:rsid w:val="00D94EE5"/>
    <w:rsid w:val="00E7664A"/>
    <w:rsid w:val="00E82DEF"/>
    <w:rsid w:val="00E95877"/>
    <w:rsid w:val="00EA1F53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ecnoedu.com/recursos/UNLCHidrologia/ManualesCastellano/C4-MKII-2.5M-10_RecomendacionesGenerales.docx" TargetMode="Externa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recursos/UNLCHidrologia/ManualesCastellano/F1-10-2-A_RecomendacionesGenerales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</TotalTime>
  <Pages>4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cp:lastPrinted>2016-10-07T17:58:00Z</cp:lastPrinted>
  <dcterms:created xsi:type="dcterms:W3CDTF">2024-06-18T22:40:00Z</dcterms:created>
  <dcterms:modified xsi:type="dcterms:W3CDTF">2024-06-19T19:03:00Z</dcterms:modified>
</cp:coreProperties>
</file>