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B4A6B" w14:textId="78EC8094" w:rsidR="001C355F" w:rsidRDefault="005549F0" w:rsidP="001C355F">
      <w:pPr>
        <w:pStyle w:val="Ttulo1"/>
      </w:pPr>
      <w:r>
        <w:t xml:space="preserve">Materia 16 – Unidad 01 – Tema 03 - </w:t>
      </w:r>
      <w:r w:rsidR="001C355F" w:rsidRPr="001C355F">
        <w:t xml:space="preserve">Coeficiente de </w:t>
      </w:r>
      <w:r w:rsidR="00A84DD0">
        <w:t>V</w:t>
      </w:r>
      <w:r w:rsidR="001C355F" w:rsidRPr="001C355F">
        <w:t>iscosidad</w:t>
      </w:r>
    </w:p>
    <w:p w14:paraId="130C5867" w14:textId="77777777" w:rsidR="005549F0" w:rsidRDefault="005549F0" w:rsidP="00A84DD0">
      <w:pPr>
        <w:pStyle w:val="Ttulo2"/>
      </w:pPr>
      <w:r>
        <w:t>Tomado de Manual F9092 - Experiment 2</w:t>
      </w:r>
    </w:p>
    <w:p w14:paraId="7C34CDEB" w14:textId="221DC594" w:rsidR="001C355F" w:rsidRPr="00A84DD0" w:rsidRDefault="005549F0" w:rsidP="00A84DD0">
      <w:pPr>
        <w:pStyle w:val="Ttulo2"/>
      </w:pPr>
      <w:r w:rsidRPr="00A84DD0">
        <w:t>Objeto</w:t>
      </w:r>
    </w:p>
    <w:p w14:paraId="27149476" w14:textId="483D10F2" w:rsidR="005549F0" w:rsidRPr="005549F0" w:rsidRDefault="005549F0" w:rsidP="0016234A">
      <w:pPr>
        <w:pStyle w:val="Prrafodelista"/>
        <w:numPr>
          <w:ilvl w:val="0"/>
          <w:numId w:val="14"/>
        </w:numPr>
      </w:pPr>
      <w:r w:rsidRPr="005549F0">
        <w:t>Determinar la viscosidad de v</w:t>
      </w:r>
      <w:r>
        <w:t xml:space="preserve">arios líquidos a presión </w:t>
      </w:r>
      <w:r w:rsidR="00A84DD0">
        <w:t xml:space="preserve">atmosférica </w:t>
      </w:r>
      <w:r>
        <w:t xml:space="preserve">y temperatura </w:t>
      </w:r>
      <w:r w:rsidR="00A84DD0">
        <w:t>ambiente.</w:t>
      </w:r>
    </w:p>
    <w:p w14:paraId="34064527" w14:textId="2597089E" w:rsidR="005549F0" w:rsidRPr="00A84DD0" w:rsidRDefault="005549F0" w:rsidP="00A84DD0">
      <w:pPr>
        <w:pStyle w:val="Ttulo2"/>
      </w:pPr>
      <w:r w:rsidRPr="00A84DD0">
        <w:t>Elementos necesarios</w:t>
      </w:r>
      <w:r w:rsidR="001E1688">
        <w:t xml:space="preserve"> del F9092</w:t>
      </w:r>
    </w:p>
    <w:p w14:paraId="006A8C69" w14:textId="77777777" w:rsidR="005549F0" w:rsidRPr="005549F0" w:rsidRDefault="005549F0" w:rsidP="005549F0">
      <w:pPr>
        <w:pStyle w:val="Prrafodelista"/>
        <w:numPr>
          <w:ilvl w:val="0"/>
          <w:numId w:val="1"/>
        </w:numPr>
      </w:pPr>
      <w:r w:rsidRPr="005549F0">
        <w:t>Viscosímetro</w:t>
      </w:r>
    </w:p>
    <w:p w14:paraId="3ED838FF" w14:textId="77777777" w:rsidR="005549F0" w:rsidRPr="005549F0" w:rsidRDefault="005549F0" w:rsidP="005549F0">
      <w:pPr>
        <w:pStyle w:val="Prrafodelista"/>
        <w:numPr>
          <w:ilvl w:val="0"/>
          <w:numId w:val="1"/>
        </w:numPr>
      </w:pPr>
      <w:r w:rsidRPr="005549F0">
        <w:t>Cronómetro</w:t>
      </w:r>
    </w:p>
    <w:p w14:paraId="70CE5C75" w14:textId="1F4B85DC" w:rsidR="005549F0" w:rsidRDefault="001E1688" w:rsidP="005549F0">
      <w:pPr>
        <w:pStyle w:val="Prrafodelista"/>
        <w:numPr>
          <w:ilvl w:val="0"/>
          <w:numId w:val="1"/>
        </w:numPr>
      </w:pPr>
      <w:r>
        <w:t>Densímetro</w:t>
      </w:r>
    </w:p>
    <w:p w14:paraId="263C6559" w14:textId="6076BCF1" w:rsidR="00327D6F" w:rsidRDefault="00327D6F" w:rsidP="005549F0">
      <w:pPr>
        <w:pStyle w:val="Prrafodelista"/>
        <w:numPr>
          <w:ilvl w:val="0"/>
          <w:numId w:val="1"/>
        </w:numPr>
      </w:pPr>
      <w:r>
        <w:t>Barómetro</w:t>
      </w:r>
    </w:p>
    <w:p w14:paraId="6C9D6D97" w14:textId="409B79A3" w:rsidR="00327D6F" w:rsidRPr="005549F0" w:rsidRDefault="00327D6F" w:rsidP="005549F0">
      <w:pPr>
        <w:pStyle w:val="Prrafodelista"/>
        <w:numPr>
          <w:ilvl w:val="0"/>
          <w:numId w:val="1"/>
        </w:numPr>
      </w:pPr>
      <w:r>
        <w:t>Termómetro</w:t>
      </w:r>
    </w:p>
    <w:p w14:paraId="2BDD6D03" w14:textId="4F5F34D7" w:rsidR="001C355F" w:rsidRDefault="005549F0" w:rsidP="00A84DD0">
      <w:pPr>
        <w:tabs>
          <w:tab w:val="center" w:pos="5245"/>
        </w:tabs>
      </w:pPr>
      <w:r w:rsidRPr="005549F0">
        <w:rPr>
          <w:noProof/>
          <w:lang w:val="en-US"/>
        </w:rPr>
        <w:drawing>
          <wp:inline distT="0" distB="0" distL="0" distR="0" wp14:anchorId="66F4E1E3" wp14:editId="2784E2B7">
            <wp:extent cx="2211220" cy="2321781"/>
            <wp:effectExtent l="0" t="0" r="0" b="2540"/>
            <wp:docPr id="12892743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27434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5872" cy="23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DD0">
        <w:tab/>
      </w:r>
      <w:r w:rsidRPr="005549F0">
        <w:rPr>
          <w:noProof/>
          <w:lang w:val="en-US"/>
        </w:rPr>
        <w:drawing>
          <wp:inline distT="0" distB="0" distL="0" distR="0" wp14:anchorId="7BF93BEE" wp14:editId="3C8C6844">
            <wp:extent cx="1381302" cy="2246630"/>
            <wp:effectExtent l="0" t="0" r="9525" b="1270"/>
            <wp:docPr id="6395583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5834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631" cy="227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DD0">
        <w:tab/>
        <w:t xml:space="preserve"> </w:t>
      </w:r>
      <w:r w:rsidR="00A84DD0" w:rsidRPr="00A84DD0">
        <w:rPr>
          <w:noProof/>
        </w:rPr>
        <w:drawing>
          <wp:inline distT="0" distB="0" distL="0" distR="0" wp14:anchorId="0081421D" wp14:editId="5FA3DA68">
            <wp:extent cx="1514475" cy="2304636"/>
            <wp:effectExtent l="0" t="0" r="0" b="635"/>
            <wp:docPr id="3038358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3580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6543" cy="230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5BBF0" w14:textId="77777777" w:rsidR="00A84DD0" w:rsidRDefault="00A84DD0" w:rsidP="00A84DD0"/>
    <w:p w14:paraId="1D0E7E3B" w14:textId="62FC5E4E" w:rsidR="00850EF6" w:rsidRDefault="00850EF6" w:rsidP="00A84DD0">
      <w:pPr>
        <w:pStyle w:val="Ttulo2"/>
      </w:pPr>
      <w:r>
        <w:t>Antecedentes</w:t>
      </w:r>
    </w:p>
    <w:p w14:paraId="0A9F46CC" w14:textId="77777777" w:rsidR="00850EF6" w:rsidRDefault="00850EF6" w:rsidP="00850EF6">
      <w:r>
        <w:t xml:space="preserve">La viscosidad de un fluido es la propiedad del líquido que resiste la acción de una fuerza cortante. Dado que la viscosidad depende del efecto combinado de la actividad molecular y la cohesión, la viscosidad de los gases, en los que el efecto de la cohesión es pequeño, aumenta a medida que aumenta la temperatura. Mientras </w:t>
      </w:r>
      <w:proofErr w:type="gramStart"/>
      <w:r>
        <w:t>que</w:t>
      </w:r>
      <w:proofErr w:type="gramEnd"/>
      <w:r>
        <w:t xml:space="preserve"> en los líquidos, debido a que la mayor cohesión, especialmente a baja temperatura, tiene un efecto mayor que la actividad molecular, la viscosidad disminuye a medida que aumenta la temperatura.</w:t>
      </w:r>
    </w:p>
    <w:p w14:paraId="6D05FC98" w14:textId="3D5A54D4" w:rsidR="00850EF6" w:rsidRDefault="00850EF6" w:rsidP="00850EF6">
      <w:r>
        <w:t xml:space="preserve">Para obtener una medida de viscosidad </w:t>
      </w:r>
      <w:r w:rsidR="0016234A">
        <w:t>precisarás</w:t>
      </w:r>
      <w:r>
        <w:t xml:space="preserve"> considerar el flujo viscoso de un fluido y para ello </w:t>
      </w:r>
      <w:r w:rsidR="0016234A">
        <w:t xml:space="preserve">tendrás que tomar </w:t>
      </w:r>
      <w:r>
        <w:t>dos supuestos básicos:</w:t>
      </w:r>
    </w:p>
    <w:p w14:paraId="593F44A0" w14:textId="33BC2B86" w:rsidR="00850EF6" w:rsidRDefault="00850EF6" w:rsidP="00850EF6">
      <w:pPr>
        <w:pStyle w:val="Prrafodelista"/>
        <w:numPr>
          <w:ilvl w:val="0"/>
          <w:numId w:val="13"/>
        </w:numPr>
      </w:pPr>
      <w:r>
        <w:t>No puede haber deslizamiento ni movimiento con respecto a ningún límite sólido</w:t>
      </w:r>
    </w:p>
    <w:p w14:paraId="729122BA" w14:textId="54DE843A" w:rsidR="00850EF6" w:rsidRDefault="00850EF6" w:rsidP="00850EF6">
      <w:pPr>
        <w:pStyle w:val="Prrafodelista"/>
        <w:numPr>
          <w:ilvl w:val="0"/>
          <w:numId w:val="13"/>
        </w:numPr>
      </w:pPr>
      <w:r>
        <w:t>El esfuerzo cortante es directamente proporcional a la velocidad de corte perpendicular al movimiento</w:t>
      </w:r>
    </w:p>
    <w:p w14:paraId="72C324F9" w14:textId="41B77333" w:rsidR="00850EF6" w:rsidRDefault="00850EF6" w:rsidP="00850EF6">
      <w:r>
        <w:t>Consideremos una región elemental del fluido tal como la que mostramos en la figura 3:</w:t>
      </w:r>
    </w:p>
    <w:p w14:paraId="516AA1BE" w14:textId="345959AE" w:rsidR="00850EF6" w:rsidRDefault="00850EF6" w:rsidP="00850EF6">
      <w:pPr>
        <w:jc w:val="center"/>
      </w:pPr>
      <w:r w:rsidRPr="00F206C1">
        <w:rPr>
          <w:noProof/>
          <w:color w:val="000000"/>
        </w:rPr>
        <w:lastRenderedPageBreak/>
        <w:drawing>
          <wp:inline distT="0" distB="0" distL="0" distR="0" wp14:anchorId="0F133C0B" wp14:editId="33E35C51">
            <wp:extent cx="2552700" cy="2219325"/>
            <wp:effectExtent l="0" t="0" r="0" b="9525"/>
            <wp:docPr id="72833645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7071E" w14:textId="22F86123" w:rsidR="008F344B" w:rsidRPr="008F344B" w:rsidRDefault="008F344B" w:rsidP="008F344B">
      <w:pPr>
        <w:rPr>
          <w:color w:val="000000"/>
        </w:rPr>
      </w:pPr>
      <w:r w:rsidRPr="008F344B">
        <w:rPr>
          <w:color w:val="000000"/>
        </w:rPr>
        <w:t>Digamos que una cara del elemento se desplaza con una ve</w:t>
      </w:r>
      <w:r>
        <w:rPr>
          <w:color w:val="000000"/>
        </w:rPr>
        <w:t xml:space="preserve">locidad </w:t>
      </w:r>
      <w:r w:rsidRPr="008F344B">
        <w:rPr>
          <w:color w:val="000000"/>
        </w:rPr>
        <w:t>u</w:t>
      </w:r>
      <w:r>
        <w:rPr>
          <w:color w:val="000000"/>
        </w:rPr>
        <w:t xml:space="preserve">. La otra cara se desplazará entonces con una velocidad: </w:t>
      </w:r>
      <w:r w:rsidRPr="008F344B">
        <w:rPr>
          <w:color w:val="000000"/>
        </w:rPr>
        <w:t>u + du.</w:t>
      </w:r>
    </w:p>
    <w:p w14:paraId="1669565F" w14:textId="3D060E09" w:rsidR="008F344B" w:rsidRPr="008F344B" w:rsidRDefault="008F344B" w:rsidP="008F344B">
      <w:pPr>
        <w:rPr>
          <w:color w:val="000000"/>
        </w:rPr>
      </w:pPr>
      <w:r>
        <w:rPr>
          <w:color w:val="000000"/>
        </w:rPr>
        <w:t xml:space="preserve">En este caso la tasa de variación de velocidad perpendicular al movimiento (de corte) será </w:t>
      </w:r>
      <w:r>
        <w:rPr>
          <w:noProof/>
          <w:color w:val="000000"/>
          <w:position w:val="-28"/>
        </w:rPr>
        <w:drawing>
          <wp:inline distT="0" distB="0" distL="0" distR="0" wp14:anchorId="20A7619C" wp14:editId="5445E2A5">
            <wp:extent cx="238125" cy="409575"/>
            <wp:effectExtent l="0" t="0" r="0" b="9525"/>
            <wp:docPr id="30281968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FBB1" w14:textId="16FF714F" w:rsidR="008F344B" w:rsidRPr="008F344B" w:rsidRDefault="008F344B" w:rsidP="008F344B">
      <w:pPr>
        <w:rPr>
          <w:color w:val="000000"/>
        </w:rPr>
      </w:pPr>
      <w:r>
        <w:rPr>
          <w:color w:val="000000"/>
        </w:rPr>
        <w:t xml:space="preserve">Aplicando el supuesto del punto 2 encontramos que el esfuerzo de corte será </w:t>
      </w:r>
      <w:r w:rsidRPr="008F344B">
        <w:rPr>
          <w:color w:val="000000"/>
          <w:sz w:val="28"/>
          <w:szCs w:val="28"/>
        </w:rPr>
        <w:sym w:font="Symbol" w:char="F074"/>
      </w:r>
      <w:r w:rsidRPr="008F344B">
        <w:rPr>
          <w:color w:val="000000"/>
          <w:sz w:val="28"/>
          <w:szCs w:val="28"/>
        </w:rPr>
        <w:t xml:space="preserve"> </w:t>
      </w:r>
      <w:r w:rsidRPr="008F344B">
        <w:rPr>
          <w:color w:val="000000"/>
          <w:sz w:val="28"/>
          <w:szCs w:val="28"/>
        </w:rPr>
        <w:sym w:font="Symbol" w:char="F0B5"/>
      </w:r>
      <w:r>
        <w:rPr>
          <w:noProof/>
          <w:color w:val="000000"/>
          <w:position w:val="-28"/>
        </w:rPr>
        <w:drawing>
          <wp:inline distT="0" distB="0" distL="0" distR="0" wp14:anchorId="505870D7" wp14:editId="4340A96D">
            <wp:extent cx="238125" cy="409575"/>
            <wp:effectExtent l="0" t="0" r="0" b="9525"/>
            <wp:docPr id="183521296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9B188" w14:textId="4D60B8EA" w:rsidR="008F344B" w:rsidRPr="008F344B" w:rsidRDefault="008F344B" w:rsidP="008F344B">
      <w:pPr>
        <w:rPr>
          <w:color w:val="000000"/>
        </w:rPr>
      </w:pPr>
      <w:r>
        <w:rPr>
          <w:color w:val="000000"/>
        </w:rPr>
        <w:t xml:space="preserve">Para transformar esta proporcionalidad en una igualdad, introducimos una constante de escala </w:t>
      </w:r>
      <w:r w:rsidRPr="008F344B">
        <w:rPr>
          <w:color w:val="000000"/>
          <w:sz w:val="28"/>
          <w:szCs w:val="28"/>
        </w:rPr>
        <w:sym w:font="Symbol" w:char="F06D"/>
      </w:r>
      <w:r>
        <w:rPr>
          <w:color w:val="000000"/>
        </w:rPr>
        <w:t>:</w:t>
      </w:r>
    </w:p>
    <w:p w14:paraId="0C55AB43" w14:textId="15A77621" w:rsidR="008F344B" w:rsidRPr="009D03B7" w:rsidRDefault="00534C72" w:rsidP="00534C72">
      <w:pPr>
        <w:tabs>
          <w:tab w:val="clear" w:pos="9979"/>
          <w:tab w:val="center" w:pos="4536"/>
          <w:tab w:val="right" w:pos="9214"/>
        </w:tabs>
        <w:rPr>
          <w:color w:val="000000"/>
          <w:szCs w:val="20"/>
        </w:rPr>
      </w:pPr>
      <w:r w:rsidRPr="009D03B7">
        <w:rPr>
          <w:color w:val="000000"/>
          <w:szCs w:val="20"/>
        </w:rPr>
        <w:tab/>
      </w:r>
      <w:r w:rsidR="008F344B" w:rsidRPr="009D03B7">
        <w:rPr>
          <w:color w:val="000000"/>
          <w:szCs w:val="20"/>
        </w:rPr>
        <w:sym w:font="Symbol" w:char="F074"/>
      </w:r>
      <w:r w:rsidR="008F344B" w:rsidRPr="009D03B7">
        <w:rPr>
          <w:color w:val="000000"/>
          <w:szCs w:val="20"/>
        </w:rPr>
        <w:t xml:space="preserve"> = </w:t>
      </w:r>
      <w:r w:rsidR="008F344B" w:rsidRPr="009D03B7">
        <w:rPr>
          <w:color w:val="000000"/>
          <w:szCs w:val="20"/>
        </w:rPr>
        <w:sym w:font="Symbol" w:char="F06D"/>
      </w:r>
      <w:r w:rsidR="008F344B" w:rsidRPr="009D03B7">
        <w:rPr>
          <w:color w:val="000000"/>
          <w:szCs w:val="20"/>
        </w:rPr>
        <w:t xml:space="preserve"> </w:t>
      </w:r>
      <w:r w:rsidR="008F344B" w:rsidRPr="009D03B7">
        <w:rPr>
          <w:noProof/>
          <w:color w:val="000000"/>
          <w:position w:val="-28"/>
          <w:szCs w:val="20"/>
        </w:rPr>
        <w:drawing>
          <wp:inline distT="0" distB="0" distL="0" distR="0" wp14:anchorId="6BEDD9C5" wp14:editId="5B70CB31">
            <wp:extent cx="238125" cy="409575"/>
            <wp:effectExtent l="0" t="0" r="0" b="9525"/>
            <wp:docPr id="80549215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44B" w:rsidRPr="009D03B7">
        <w:rPr>
          <w:color w:val="000000"/>
          <w:szCs w:val="20"/>
        </w:rPr>
        <w:tab/>
        <w:t>Ecuación 1.3</w:t>
      </w:r>
    </w:p>
    <w:p w14:paraId="5B40A806" w14:textId="12AFCA72" w:rsidR="008F344B" w:rsidRPr="008F344B" w:rsidRDefault="008F344B" w:rsidP="008F344B">
      <w:pPr>
        <w:rPr>
          <w:color w:val="000000"/>
        </w:rPr>
      </w:pPr>
      <w:r w:rsidRPr="008F344B">
        <w:rPr>
          <w:color w:val="000000"/>
        </w:rPr>
        <w:t xml:space="preserve">donde bautizamos a </w:t>
      </w:r>
      <w:r w:rsidRPr="008F344B">
        <w:rPr>
          <w:color w:val="000000"/>
          <w:sz w:val="28"/>
          <w:szCs w:val="28"/>
        </w:rPr>
        <w:sym w:font="Symbol" w:char="F06D"/>
      </w:r>
      <w:r w:rsidRPr="008F344B">
        <w:rPr>
          <w:color w:val="000000"/>
        </w:rPr>
        <w:t xml:space="preserve"> como coeficiente de viscosidad.</w:t>
      </w:r>
    </w:p>
    <w:p w14:paraId="3A376094" w14:textId="77777777" w:rsidR="00534C72" w:rsidRDefault="00534C72" w:rsidP="00534C72">
      <w:r>
        <w:t>Al hacer que el gradiente de velocidad transversal sea numéricamente igual a la unidad, Maxwell definió el coeficiente de viscosidad de la siguiente manera:</w:t>
      </w:r>
    </w:p>
    <w:p w14:paraId="37455E02" w14:textId="18EA7C9C" w:rsidR="00850EF6" w:rsidRDefault="00534C72" w:rsidP="00534C72">
      <w:pPr>
        <w:tabs>
          <w:tab w:val="clear" w:pos="9979"/>
          <w:tab w:val="right" w:pos="8789"/>
        </w:tabs>
        <w:ind w:left="709" w:right="991"/>
        <w:rPr>
          <w:i/>
          <w:iCs/>
        </w:rPr>
      </w:pPr>
      <w:r w:rsidRPr="00534C72">
        <w:rPr>
          <w:i/>
          <w:iCs/>
        </w:rPr>
        <w:t xml:space="preserve">Si dos superficies planas se colocan paralelas entre sí y a una distancia unitaria, estando el espacio entre ellas completamente lleno de fluido, y si una de las superficies planas se </w:t>
      </w:r>
      <w:r>
        <w:rPr>
          <w:i/>
          <w:iCs/>
        </w:rPr>
        <w:t>desplaza</w:t>
      </w:r>
      <w:r w:rsidRPr="00534C72">
        <w:rPr>
          <w:i/>
          <w:iCs/>
        </w:rPr>
        <w:t xml:space="preserve"> paralela</w:t>
      </w:r>
      <w:r>
        <w:rPr>
          <w:i/>
          <w:iCs/>
        </w:rPr>
        <w:t xml:space="preserve"> a sí misma</w:t>
      </w:r>
      <w:r w:rsidRPr="00534C72">
        <w:rPr>
          <w:i/>
          <w:iCs/>
        </w:rPr>
        <w:t xml:space="preserve"> a una velocidad unitaria con respecto a la otra, entonces la fuerza por unidad de área que actúa sobre cualquier superficie plana, en forma de resistencia al movimiento es numéricamente igual al coeficiente de viscosidad del fluido.</w:t>
      </w:r>
    </w:p>
    <w:p w14:paraId="61F187E4" w14:textId="2C2FE3EF" w:rsidR="00534C72" w:rsidRDefault="00534C72" w:rsidP="00534C72">
      <w:r>
        <w:t>Expresando esto en términos de ecuaciones:</w:t>
      </w:r>
    </w:p>
    <w:p w14:paraId="2B9BAE20" w14:textId="2B8246D7" w:rsidR="00534C72" w:rsidRPr="00534C72" w:rsidRDefault="00534C72" w:rsidP="00534C72">
      <w:pPr>
        <w:tabs>
          <w:tab w:val="clear" w:pos="9979"/>
          <w:tab w:val="center" w:pos="4536"/>
          <w:tab w:val="right" w:pos="921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34C72">
        <w:rPr>
          <w:noProof/>
          <w:color w:val="000000"/>
          <w:sz w:val="28"/>
          <w:szCs w:val="28"/>
        </w:rPr>
        <w:drawing>
          <wp:inline distT="0" distB="0" distL="0" distR="0" wp14:anchorId="05C654A6" wp14:editId="2EF27801">
            <wp:extent cx="2733675" cy="1266825"/>
            <wp:effectExtent l="0" t="0" r="0" b="9525"/>
            <wp:docPr id="109069630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3C058" w14:textId="77777777" w:rsidR="00534C72" w:rsidRDefault="00534C72" w:rsidP="00534C72">
      <w:pPr>
        <w:jc w:val="left"/>
        <w:rPr>
          <w:color w:val="000000"/>
        </w:rPr>
      </w:pPr>
    </w:p>
    <w:p w14:paraId="1D4BF36D" w14:textId="3A836A4E" w:rsidR="00534C72" w:rsidRPr="009D03B7" w:rsidRDefault="00534C72" w:rsidP="00534C72">
      <w:pPr>
        <w:tabs>
          <w:tab w:val="clear" w:pos="9979"/>
          <w:tab w:val="center" w:pos="4536"/>
          <w:tab w:val="right" w:pos="9214"/>
        </w:tabs>
        <w:rPr>
          <w:color w:val="000000"/>
          <w:szCs w:val="20"/>
        </w:rPr>
      </w:pPr>
      <w:r w:rsidRPr="009D03B7">
        <w:rPr>
          <w:color w:val="000000"/>
          <w:szCs w:val="20"/>
        </w:rPr>
        <w:tab/>
      </w:r>
      <w:r w:rsidRPr="009D03B7">
        <w:rPr>
          <w:noProof/>
          <w:color w:val="000000"/>
          <w:szCs w:val="20"/>
        </w:rPr>
        <w:drawing>
          <wp:inline distT="0" distB="0" distL="0" distR="0" wp14:anchorId="24AA12B0" wp14:editId="5EC387F6">
            <wp:extent cx="504825" cy="371475"/>
            <wp:effectExtent l="0" t="0" r="9525" b="9525"/>
            <wp:docPr id="109785222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3B7">
        <w:rPr>
          <w:color w:val="000000"/>
          <w:szCs w:val="20"/>
        </w:rPr>
        <w:t xml:space="preserve"> </w:t>
      </w:r>
      <w:r w:rsidRPr="009D03B7">
        <w:rPr>
          <w:color w:val="000000"/>
          <w:szCs w:val="20"/>
        </w:rPr>
        <w:tab/>
        <w:t>Ecuación 1.4</w:t>
      </w:r>
    </w:p>
    <w:p w14:paraId="38DBE6B8" w14:textId="375E9D00" w:rsidR="00534C72" w:rsidRDefault="00534C72" w:rsidP="00534C72">
      <w:r>
        <w:lastRenderedPageBreak/>
        <w:t>Lo que implica que el coeficiente de viscosidad se expresa en unidades de masa, por longitud y tiempo:</w:t>
      </w:r>
    </w:p>
    <w:p w14:paraId="4C740CF6" w14:textId="13E26A3A" w:rsidR="00534C72" w:rsidRDefault="00534C72" w:rsidP="00534C72">
      <w:pPr>
        <w:ind w:left="2127"/>
      </w:pPr>
      <w:r>
        <w:rPr>
          <w:noProof/>
          <w:color w:val="000000"/>
          <w:position w:val="-22"/>
        </w:rPr>
        <w:drawing>
          <wp:inline distT="0" distB="0" distL="0" distR="0" wp14:anchorId="5C3AAB47" wp14:editId="271CB898">
            <wp:extent cx="800100" cy="381000"/>
            <wp:effectExtent l="0" t="0" r="0" b="0"/>
            <wp:docPr id="28847935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84583" w14:textId="63837E4E" w:rsidR="00534C72" w:rsidRDefault="00534C72" w:rsidP="00534C72">
      <w:r>
        <w:t>Una forma alternativa de abordar el mismo fenómeno se consigue definiendo otra constante de proporcionalidad: el coeficiente de viscosidad cinemático, que definimos como:</w:t>
      </w:r>
    </w:p>
    <w:p w14:paraId="529D7EE9" w14:textId="58C0577A" w:rsidR="00534C72" w:rsidRPr="009D03B7" w:rsidRDefault="00534C72" w:rsidP="00534C72">
      <w:pPr>
        <w:tabs>
          <w:tab w:val="clear" w:pos="9979"/>
          <w:tab w:val="center" w:pos="4536"/>
          <w:tab w:val="right" w:pos="9214"/>
        </w:tabs>
        <w:rPr>
          <w:color w:val="000000"/>
          <w:szCs w:val="20"/>
        </w:rPr>
      </w:pPr>
      <w:r w:rsidRPr="009D03B7">
        <w:rPr>
          <w:color w:val="000000"/>
          <w:szCs w:val="20"/>
        </w:rPr>
        <w:tab/>
      </w:r>
      <w:r w:rsidRPr="009D03B7">
        <w:rPr>
          <w:noProof/>
          <w:color w:val="000000"/>
          <w:szCs w:val="20"/>
        </w:rPr>
        <w:drawing>
          <wp:inline distT="0" distB="0" distL="0" distR="0" wp14:anchorId="5F28AC5A" wp14:editId="237018DB">
            <wp:extent cx="409575" cy="409575"/>
            <wp:effectExtent l="0" t="0" r="9525" b="9525"/>
            <wp:docPr id="32371985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3B7">
        <w:rPr>
          <w:color w:val="000000"/>
          <w:szCs w:val="20"/>
        </w:rPr>
        <w:tab/>
        <w:t>Ecuación 1.5</w:t>
      </w:r>
    </w:p>
    <w:p w14:paraId="1A3740BE" w14:textId="35C083BF" w:rsidR="00534C72" w:rsidRPr="00534C72" w:rsidRDefault="00534C72" w:rsidP="00534C72">
      <w:pPr>
        <w:tabs>
          <w:tab w:val="clear" w:pos="9979"/>
          <w:tab w:val="center" w:pos="4536"/>
          <w:tab w:val="right" w:pos="921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34C72">
        <w:rPr>
          <w:noProof/>
          <w:color w:val="000000"/>
          <w:sz w:val="28"/>
          <w:szCs w:val="28"/>
        </w:rPr>
        <w:drawing>
          <wp:inline distT="0" distB="0" distL="0" distR="0" wp14:anchorId="1FE131C5" wp14:editId="3F1C6984">
            <wp:extent cx="447675" cy="390525"/>
            <wp:effectExtent l="0" t="0" r="0" b="9525"/>
            <wp:docPr id="174586613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636D1" w14:textId="08043EB3" w:rsidR="00534C72" w:rsidRPr="00FD4D21" w:rsidRDefault="00534C72" w:rsidP="00534C72">
      <w:pPr>
        <w:tabs>
          <w:tab w:val="clear" w:pos="9979"/>
          <w:tab w:val="center" w:pos="4536"/>
          <w:tab w:val="right" w:pos="9214"/>
        </w:tabs>
        <w:rPr>
          <w:color w:val="000000"/>
          <w:szCs w:val="20"/>
        </w:rPr>
      </w:pPr>
      <w:r w:rsidRPr="00FD4D21">
        <w:rPr>
          <w:color w:val="000000"/>
          <w:szCs w:val="20"/>
        </w:rPr>
        <w:tab/>
      </w:r>
      <w:r w:rsidRPr="00FD4D21">
        <w:rPr>
          <w:noProof/>
          <w:color w:val="000000"/>
          <w:szCs w:val="20"/>
        </w:rPr>
        <w:drawing>
          <wp:inline distT="0" distB="0" distL="0" distR="0" wp14:anchorId="3F2BD100" wp14:editId="1CECB7E1">
            <wp:extent cx="200025" cy="390525"/>
            <wp:effectExtent l="0" t="0" r="0" b="9525"/>
            <wp:docPr id="195160677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21" w:rsidRPr="00FD4D21">
        <w:rPr>
          <w:color w:val="000000"/>
          <w:szCs w:val="20"/>
        </w:rPr>
        <w:tab/>
        <w:t>Ecuación 1.6</w:t>
      </w:r>
    </w:p>
    <w:p w14:paraId="04737614" w14:textId="08DE13EB" w:rsidR="00FD4D21" w:rsidRDefault="00FD4D21" w:rsidP="00FD4D21">
      <w:r>
        <w:t>Lo que implica que el coeficiente de viscosidad cinemática se expresa en unidades de longitud al cuadrado por tiempo:</w:t>
      </w:r>
    </w:p>
    <w:p w14:paraId="15761158" w14:textId="3F4360EA" w:rsidR="00FD4D21" w:rsidRPr="00FD4D21" w:rsidRDefault="00FD4D21" w:rsidP="00FD4D21">
      <w:pPr>
        <w:tabs>
          <w:tab w:val="clear" w:pos="9979"/>
          <w:tab w:val="center" w:pos="4536"/>
          <w:tab w:val="right" w:pos="9214"/>
        </w:tabs>
        <w:rPr>
          <w:color w:val="000000"/>
          <w:szCs w:val="20"/>
        </w:rPr>
      </w:pPr>
      <w:r w:rsidRPr="00FD4D21">
        <w:rPr>
          <w:color w:val="000000"/>
          <w:szCs w:val="20"/>
        </w:rPr>
        <w:tab/>
      </w:r>
      <w:r w:rsidRPr="00FD4D21">
        <w:rPr>
          <w:noProof/>
          <w:color w:val="000000"/>
          <w:szCs w:val="20"/>
        </w:rPr>
        <w:drawing>
          <wp:inline distT="0" distB="0" distL="0" distR="0" wp14:anchorId="489EF6FD" wp14:editId="35A19245">
            <wp:extent cx="809625" cy="390525"/>
            <wp:effectExtent l="0" t="0" r="0" b="9525"/>
            <wp:docPr id="31976702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41DD" w14:textId="3BBF9902" w:rsidR="00FD4D21" w:rsidRPr="00FD4D21" w:rsidRDefault="00FD4D21" w:rsidP="00FD4D21">
      <w:pPr>
        <w:rPr>
          <w:color w:val="000000"/>
        </w:rPr>
      </w:pPr>
      <w:r w:rsidRPr="00FD4D21">
        <w:t xml:space="preserve">Cuando </w:t>
      </w:r>
      <w:r w:rsidRPr="008F344B">
        <w:rPr>
          <w:color w:val="000000"/>
          <w:sz w:val="28"/>
          <w:szCs w:val="28"/>
        </w:rPr>
        <w:sym w:font="Symbol" w:char="F06D"/>
      </w:r>
      <w:r>
        <w:rPr>
          <w:color w:val="000000"/>
          <w:szCs w:val="20"/>
        </w:rPr>
        <w:t xml:space="preserve"> se expresa en </w:t>
      </w:r>
      <w:r>
        <w:rPr>
          <w:noProof/>
          <w:color w:val="000000"/>
          <w:position w:val="-22"/>
        </w:rPr>
        <w:drawing>
          <wp:inline distT="0" distB="0" distL="0" distR="0" wp14:anchorId="2FB2FC66" wp14:editId="76F36267">
            <wp:extent cx="352425" cy="381000"/>
            <wp:effectExtent l="0" t="0" r="9525" b="0"/>
            <wp:docPr id="64700526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D21">
        <w:rPr>
          <w:color w:val="000000"/>
        </w:rPr>
        <w:t xml:space="preserve"> </w:t>
      </w:r>
      <w:r>
        <w:rPr>
          <w:color w:val="000000"/>
        </w:rPr>
        <w:t xml:space="preserve">estamos hablando de </w:t>
      </w:r>
      <w:r w:rsidRPr="00FD4D21">
        <w:rPr>
          <w:i/>
          <w:iCs/>
          <w:color w:val="000000"/>
        </w:rPr>
        <w:t>Poise</w:t>
      </w:r>
      <w:r>
        <w:rPr>
          <w:color w:val="000000"/>
        </w:rPr>
        <w:tab/>
      </w:r>
    </w:p>
    <w:p w14:paraId="4BD6E585" w14:textId="405DA769" w:rsidR="00FD4D21" w:rsidRDefault="00FD4D21" w:rsidP="00FD4D21">
      <w:pPr>
        <w:rPr>
          <w:color w:val="000000"/>
        </w:rPr>
      </w:pPr>
      <w:r w:rsidRPr="00FD4D21">
        <w:rPr>
          <w:color w:val="000000"/>
        </w:rPr>
        <w:t xml:space="preserve">Cuando </w:t>
      </w:r>
      <w:r w:rsidRPr="00FD4D21">
        <w:rPr>
          <w:color w:val="000000"/>
          <w:sz w:val="28"/>
          <w:szCs w:val="28"/>
        </w:rPr>
        <w:sym w:font="Symbol" w:char="F075"/>
      </w:r>
      <w:r w:rsidRPr="00FD4D21">
        <w:rPr>
          <w:color w:val="000000"/>
        </w:rPr>
        <w:t xml:space="preserve"> se expresa en </w:t>
      </w:r>
      <w:r>
        <w:rPr>
          <w:noProof/>
          <w:color w:val="000000"/>
          <w:position w:val="-22"/>
        </w:rPr>
        <w:drawing>
          <wp:inline distT="0" distB="0" distL="0" distR="0" wp14:anchorId="0089B126" wp14:editId="36C1C186">
            <wp:extent cx="342900" cy="390525"/>
            <wp:effectExtent l="0" t="0" r="0" b="9525"/>
            <wp:docPr id="1320696530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D21">
        <w:rPr>
          <w:color w:val="000000"/>
        </w:rPr>
        <w:t xml:space="preserve"> se llama a esta unidad</w:t>
      </w:r>
      <w:r>
        <w:rPr>
          <w:color w:val="000000"/>
        </w:rPr>
        <w:t xml:space="preserve"> </w:t>
      </w:r>
      <w:r w:rsidRPr="00FD4D21">
        <w:rPr>
          <w:color w:val="000000"/>
        </w:rPr>
        <w:t>Stoke</w:t>
      </w:r>
    </w:p>
    <w:p w14:paraId="281E7152" w14:textId="6B1A3E26" w:rsidR="009D03B7" w:rsidRPr="00FD4D21" w:rsidRDefault="00FD4D21" w:rsidP="00FD4D21">
      <w:pPr>
        <w:rPr>
          <w:color w:val="000000"/>
          <w:sz w:val="28"/>
          <w:szCs w:val="28"/>
        </w:rPr>
      </w:pPr>
      <w:r>
        <w:t>Te recomendamos llevar estas mismas unidades al sistema MKS para que tengas una idea clara de lo que significan en términos de metros, kilogramos y segundos.</w:t>
      </w:r>
    </w:p>
    <w:p w14:paraId="2FE998FD" w14:textId="3BEDFE3B" w:rsidR="001C355F" w:rsidRPr="005549F0" w:rsidRDefault="00850EF6" w:rsidP="00A84DD0">
      <w:pPr>
        <w:pStyle w:val="Ttulo2"/>
      </w:pPr>
      <w:r>
        <w:t>El fenómeno estudiado en este TP</w:t>
      </w:r>
    </w:p>
    <w:p w14:paraId="5917D4D6" w14:textId="3A416114" w:rsidR="005575FE" w:rsidRDefault="002A5B28" w:rsidP="005549F0">
      <w:pPr>
        <w:rPr>
          <w:color w:val="000000"/>
        </w:rPr>
      </w:pPr>
      <w:r>
        <w:rPr>
          <w:color w:val="000000"/>
        </w:rPr>
        <w:t xml:space="preserve">Cuando </w:t>
      </w:r>
      <w:r w:rsidR="008D3FFA">
        <w:rPr>
          <w:color w:val="000000"/>
        </w:rPr>
        <w:t xml:space="preserve">dejás </w:t>
      </w:r>
      <w:r>
        <w:rPr>
          <w:color w:val="000000"/>
        </w:rPr>
        <w:t xml:space="preserve">caer </w:t>
      </w:r>
      <w:r w:rsidR="005575FE">
        <w:rPr>
          <w:color w:val="000000"/>
        </w:rPr>
        <w:t xml:space="preserve">“muerta” </w:t>
      </w:r>
      <w:r>
        <w:rPr>
          <w:color w:val="000000"/>
        </w:rPr>
        <w:t xml:space="preserve">una bolilla </w:t>
      </w:r>
      <w:r w:rsidR="009065F8">
        <w:rPr>
          <w:color w:val="000000"/>
        </w:rPr>
        <w:t xml:space="preserve">de acero </w:t>
      </w:r>
      <w:r>
        <w:rPr>
          <w:color w:val="000000"/>
        </w:rPr>
        <w:t>en un líquido</w:t>
      </w:r>
      <w:r w:rsidR="009065F8">
        <w:rPr>
          <w:color w:val="000000"/>
        </w:rPr>
        <w:t xml:space="preserve"> (figura 4)</w:t>
      </w:r>
      <w:r>
        <w:rPr>
          <w:color w:val="000000"/>
        </w:rPr>
        <w:t xml:space="preserve">, </w:t>
      </w:r>
      <w:r w:rsidR="005575FE">
        <w:rPr>
          <w:color w:val="000000"/>
        </w:rPr>
        <w:t>intervienen 3 fuerzas:</w:t>
      </w:r>
    </w:p>
    <w:p w14:paraId="2742E7C3" w14:textId="3ED48A29" w:rsidR="005575FE" w:rsidRPr="0041770C" w:rsidRDefault="00143208" w:rsidP="005575FE">
      <w:pPr>
        <w:pStyle w:val="Prrafodelista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El peso o </w:t>
      </w:r>
      <w:r w:rsidR="005575FE" w:rsidRPr="0041770C">
        <w:rPr>
          <w:color w:val="000000"/>
        </w:rPr>
        <w:t xml:space="preserve">fuerza gravitacional sobre la pelota </w:t>
      </w:r>
      <w:r w:rsidR="005575FE" w:rsidRPr="0041770C">
        <w:rPr>
          <w:i/>
          <w:iCs/>
          <w:color w:val="000000"/>
        </w:rPr>
        <w:t>mg</w:t>
      </w:r>
    </w:p>
    <w:p w14:paraId="4CC1E09B" w14:textId="628AD986" w:rsidR="005575FE" w:rsidRPr="0041770C" w:rsidRDefault="00143208" w:rsidP="005575FE">
      <w:pPr>
        <w:pStyle w:val="Prrafodelista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El empuje o </w:t>
      </w:r>
      <w:r w:rsidR="005575FE" w:rsidRPr="0041770C">
        <w:rPr>
          <w:color w:val="000000"/>
        </w:rPr>
        <w:t xml:space="preserve">fuerza de flotación </w:t>
      </w:r>
      <w:r w:rsidR="005575FE" w:rsidRPr="0041770C">
        <w:rPr>
          <w:i/>
          <w:iCs/>
          <w:color w:val="000000"/>
        </w:rPr>
        <w:t>FB</w:t>
      </w:r>
    </w:p>
    <w:p w14:paraId="44D28010" w14:textId="46869090" w:rsidR="005575FE" w:rsidRPr="0041770C" w:rsidRDefault="00143208" w:rsidP="005575FE">
      <w:pPr>
        <w:pStyle w:val="Prrafodelista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La </w:t>
      </w:r>
      <w:r w:rsidR="005575FE" w:rsidRPr="0041770C">
        <w:rPr>
          <w:color w:val="000000"/>
        </w:rPr>
        <w:t>fuerza</w:t>
      </w:r>
      <w:r>
        <w:rPr>
          <w:color w:val="000000"/>
        </w:rPr>
        <w:t xml:space="preserve"> de resistencia</w:t>
      </w:r>
      <w:r w:rsidR="005575FE" w:rsidRPr="0041770C">
        <w:rPr>
          <w:color w:val="000000"/>
        </w:rPr>
        <w:t xml:space="preserve"> viscosa que </w:t>
      </w:r>
      <w:r>
        <w:rPr>
          <w:color w:val="000000"/>
        </w:rPr>
        <w:t>al</w:t>
      </w:r>
      <w:r w:rsidR="005575FE" w:rsidRPr="0041770C">
        <w:rPr>
          <w:color w:val="000000"/>
        </w:rPr>
        <w:t xml:space="preserve"> movimiento </w:t>
      </w:r>
      <w:r w:rsidR="005575FE" w:rsidRPr="0041770C">
        <w:rPr>
          <w:i/>
          <w:iCs/>
          <w:color w:val="000000"/>
        </w:rPr>
        <w:t>FV</w:t>
      </w:r>
    </w:p>
    <w:p w14:paraId="461BAB65" w14:textId="10265D1E" w:rsidR="00143208" w:rsidRDefault="005575FE" w:rsidP="005549F0">
      <w:pPr>
        <w:rPr>
          <w:color w:val="000000"/>
        </w:rPr>
      </w:pPr>
      <w:r>
        <w:rPr>
          <w:color w:val="000000"/>
        </w:rPr>
        <w:t>Estas fuerzas</w:t>
      </w:r>
      <w:r w:rsidR="00143208">
        <w:rPr>
          <w:color w:val="000000"/>
        </w:rPr>
        <w:t xml:space="preserve">, en general, no necesariamente estarán equilibradas y a principio se manifestarán con un </w:t>
      </w:r>
      <w:r w:rsidR="002A5B28">
        <w:rPr>
          <w:color w:val="000000"/>
        </w:rPr>
        <w:t>movimiento rectilíneo no uniforme (con alguna aceleración)</w:t>
      </w:r>
      <w:r w:rsidR="00143208">
        <w:rPr>
          <w:color w:val="000000"/>
        </w:rPr>
        <w:t>. Veamos</w:t>
      </w:r>
      <w:r w:rsidR="00F8523A">
        <w:rPr>
          <w:color w:val="000000"/>
        </w:rPr>
        <w:t xml:space="preserve"> </w:t>
      </w:r>
      <w:r w:rsidR="00334A18">
        <w:rPr>
          <w:color w:val="000000"/>
        </w:rPr>
        <w:t xml:space="preserve">la situación </w:t>
      </w:r>
      <w:r w:rsidR="00143208">
        <w:rPr>
          <w:color w:val="000000"/>
        </w:rPr>
        <w:t>en detalle:</w:t>
      </w:r>
    </w:p>
    <w:p w14:paraId="346BB74B" w14:textId="08F750A5" w:rsidR="009065F8" w:rsidRDefault="009065F8" w:rsidP="009065F8">
      <w:pPr>
        <w:rPr>
          <w:color w:val="000000"/>
        </w:rPr>
      </w:pPr>
      <w:r w:rsidRPr="0041770C">
        <w:rPr>
          <w:color w:val="000000"/>
        </w:rPr>
        <w:t>La fuerza gravitacional sobre la bol</w:t>
      </w:r>
      <w:r>
        <w:rPr>
          <w:color w:val="000000"/>
        </w:rPr>
        <w:t>illa (peso) es claramente una constante:</w:t>
      </w:r>
    </w:p>
    <w:p w14:paraId="2363899F" w14:textId="77777777" w:rsidR="009065F8" w:rsidRPr="0041770C" w:rsidRDefault="009065F8" w:rsidP="009065F8">
      <w:pPr>
        <w:ind w:left="709"/>
      </w:pPr>
      <w:r w:rsidRPr="00A84DD0">
        <w:rPr>
          <w:i/>
          <w:iCs/>
          <w:color w:val="000000"/>
        </w:rPr>
        <w:t>mg</w:t>
      </w:r>
      <w:r w:rsidRPr="00A84DD0">
        <w:rPr>
          <w:color w:val="000000"/>
        </w:rPr>
        <w:t xml:space="preserve"> = </w:t>
      </w:r>
      <w:r>
        <w:rPr>
          <w:noProof/>
          <w:color w:val="000000"/>
          <w:position w:val="-22"/>
        </w:rPr>
        <w:drawing>
          <wp:inline distT="0" distB="0" distL="0" distR="0" wp14:anchorId="3CA35647" wp14:editId="6131C080">
            <wp:extent cx="466090" cy="276225"/>
            <wp:effectExtent l="0" t="0" r="0" b="9525"/>
            <wp:docPr id="34666160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r>
        <w:t>do</w:t>
      </w:r>
      <w:r w:rsidRPr="00CD4900">
        <w:t>nde</w:t>
      </w:r>
      <w:r>
        <w:t xml:space="preserve"> ρ</w:t>
      </w:r>
      <w:r w:rsidRPr="00CD4900">
        <w:rPr>
          <w:vertAlign w:val="subscript"/>
        </w:rPr>
        <w:t>s</w:t>
      </w:r>
      <w:r w:rsidRPr="0041770C">
        <w:t xml:space="preserve"> es la densidad de la bolilla y </w:t>
      </w:r>
      <w:r w:rsidRPr="0041770C">
        <w:rPr>
          <w:i/>
          <w:iCs/>
        </w:rPr>
        <w:t>r</w:t>
      </w:r>
      <w:r w:rsidRPr="0041770C">
        <w:t xml:space="preserve"> </w:t>
      </w:r>
      <w:r>
        <w:t xml:space="preserve">el </w:t>
      </w:r>
      <w:r w:rsidRPr="0041770C">
        <w:t>radio de la misma</w:t>
      </w:r>
    </w:p>
    <w:p w14:paraId="6590C51B" w14:textId="63226AD6" w:rsidR="009065F8" w:rsidRDefault="009065F8" w:rsidP="009065F8">
      <w:pPr>
        <w:rPr>
          <w:color w:val="000000"/>
        </w:rPr>
      </w:pPr>
      <w:r w:rsidRPr="0041770C">
        <w:rPr>
          <w:color w:val="000000"/>
        </w:rPr>
        <w:t>El empuje</w:t>
      </w:r>
      <w:r>
        <w:rPr>
          <w:color w:val="000000"/>
        </w:rPr>
        <w:t xml:space="preserve"> también lo será, ya que no cambia su volumen (por ser muy dura) y tampoco la densidad del líquido</w:t>
      </w:r>
      <w:r w:rsidR="00143208">
        <w:rPr>
          <w:color w:val="000000"/>
        </w:rPr>
        <w:t xml:space="preserve"> (</w:t>
      </w:r>
      <w:r>
        <w:rPr>
          <w:color w:val="000000"/>
        </w:rPr>
        <w:t>que en estas escalas se comporta como incompresible</w:t>
      </w:r>
      <w:r w:rsidR="00143208">
        <w:rPr>
          <w:color w:val="000000"/>
        </w:rPr>
        <w:t>)</w:t>
      </w:r>
      <w:r>
        <w:rPr>
          <w:color w:val="000000"/>
        </w:rPr>
        <w:t>:</w:t>
      </w:r>
    </w:p>
    <w:p w14:paraId="7DE677B1" w14:textId="77777777" w:rsidR="009065F8" w:rsidRPr="00A84DD0" w:rsidRDefault="009065F8" w:rsidP="009065F8">
      <w:pPr>
        <w:ind w:left="709"/>
        <w:rPr>
          <w:color w:val="000000"/>
        </w:rPr>
      </w:pPr>
      <w:r w:rsidRPr="00CD4900">
        <w:rPr>
          <w:i/>
          <w:iCs/>
          <w:color w:val="000000"/>
        </w:rPr>
        <w:t>F</w:t>
      </w:r>
      <w:r w:rsidRPr="00CD4900">
        <w:rPr>
          <w:i/>
          <w:iCs/>
          <w:color w:val="000000"/>
          <w:vertAlign w:val="subscript"/>
        </w:rPr>
        <w:t>B</w:t>
      </w:r>
      <w:r w:rsidRPr="0041770C">
        <w:rPr>
          <w:color w:val="000000"/>
        </w:rPr>
        <w:t xml:space="preserve"> = </w:t>
      </w:r>
      <w:r>
        <w:rPr>
          <w:noProof/>
          <w:color w:val="000000"/>
          <w:position w:val="-22"/>
        </w:rPr>
        <w:drawing>
          <wp:inline distT="0" distB="0" distL="0" distR="0" wp14:anchorId="0D8ACE2B" wp14:editId="21140DAE">
            <wp:extent cx="457200" cy="276225"/>
            <wp:effectExtent l="0" t="0" r="0" b="9525"/>
            <wp:docPr id="79319432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Pr="00A84DD0">
        <w:rPr>
          <w:color w:val="000000"/>
        </w:rPr>
        <w:t xml:space="preserve">donde </w:t>
      </w:r>
      <w:r w:rsidRPr="00A84DD0">
        <w:t>ρ</w:t>
      </w:r>
      <w:r w:rsidRPr="00A84DD0">
        <w:rPr>
          <w:vertAlign w:val="subscript"/>
        </w:rPr>
        <w:t>l</w:t>
      </w:r>
      <w:r w:rsidRPr="00A84DD0">
        <w:rPr>
          <w:color w:val="000000"/>
        </w:rPr>
        <w:t xml:space="preserve"> es la densidad del líquido.</w:t>
      </w:r>
    </w:p>
    <w:p w14:paraId="5F435048" w14:textId="1910357B" w:rsidR="009065F8" w:rsidRDefault="009065F8" w:rsidP="005549F0">
      <w:pPr>
        <w:rPr>
          <w:color w:val="000000"/>
        </w:rPr>
      </w:pPr>
      <w:r>
        <w:rPr>
          <w:color w:val="000000"/>
        </w:rPr>
        <w:t>La fuerza viscosa, por otra parte, depende de la velocidad con una relación manifestada en la Ley de Stokes:</w:t>
      </w:r>
    </w:p>
    <w:p w14:paraId="43B3744B" w14:textId="7330E8FE" w:rsidR="009065F8" w:rsidRDefault="009065F8" w:rsidP="009065F8">
      <w:pPr>
        <w:ind w:left="709"/>
        <w:rPr>
          <w:color w:val="000000"/>
        </w:rPr>
      </w:pPr>
      <w:r w:rsidRPr="00A84DD0">
        <w:rPr>
          <w:i/>
          <w:iCs/>
          <w:color w:val="000000"/>
        </w:rPr>
        <w:t>F</w:t>
      </w:r>
      <w:r w:rsidRPr="00A84DD0">
        <w:rPr>
          <w:i/>
          <w:iCs/>
          <w:color w:val="000000"/>
          <w:vertAlign w:val="subscript"/>
        </w:rPr>
        <w:t>V</w:t>
      </w:r>
      <w:r w:rsidRPr="00A84DD0">
        <w:rPr>
          <w:i/>
          <w:iCs/>
          <w:color w:val="000000"/>
        </w:rPr>
        <w:t xml:space="preserve"> = 6</w:t>
      </w:r>
      <w:r w:rsidRPr="00CD4900">
        <w:rPr>
          <w:i/>
          <w:iCs/>
          <w:noProof/>
          <w:color w:val="000000"/>
          <w:position w:val="-6"/>
        </w:rPr>
        <w:drawing>
          <wp:inline distT="0" distB="0" distL="0" distR="0" wp14:anchorId="1763FF38" wp14:editId="7242D6C4">
            <wp:extent cx="129540" cy="137795"/>
            <wp:effectExtent l="0" t="0" r="3810" b="0"/>
            <wp:docPr id="187727176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900">
        <w:rPr>
          <w:i/>
          <w:iCs/>
          <w:color w:val="000000"/>
        </w:rPr>
        <w:sym w:font="Symbol" w:char="F06D"/>
      </w:r>
      <w:r w:rsidRPr="00A84DD0">
        <w:rPr>
          <w:i/>
          <w:iCs/>
          <w:color w:val="000000"/>
        </w:rPr>
        <w:t>r</w:t>
      </w:r>
      <w:r>
        <w:rPr>
          <w:i/>
          <w:iCs/>
          <w:color w:val="000000"/>
        </w:rPr>
        <w:t>v</w:t>
      </w:r>
      <w:r w:rsidRPr="00A84DD0">
        <w:rPr>
          <w:i/>
          <w:iCs/>
          <w:color w:val="000000"/>
        </w:rPr>
        <w:t xml:space="preserve"> </w:t>
      </w:r>
      <w:r w:rsidRPr="00A84DD0">
        <w:rPr>
          <w:color w:val="000000"/>
        </w:rPr>
        <w:t>donde</w:t>
      </w:r>
      <w:r>
        <w:rPr>
          <w:color w:val="000000"/>
        </w:rPr>
        <w:t xml:space="preserve"> </w:t>
      </w:r>
      <w:r w:rsidRPr="001C355F">
        <w:rPr>
          <w:color w:val="000000"/>
          <w:lang w:val="en-US"/>
        </w:rPr>
        <w:sym w:font="Symbol" w:char="F06D"/>
      </w:r>
      <w:r w:rsidRPr="00CD4900">
        <w:rPr>
          <w:color w:val="000000"/>
        </w:rPr>
        <w:t xml:space="preserve"> es el coeficiente de viscosidad y </w:t>
      </w:r>
      <w:r w:rsidRPr="009065F8">
        <w:rPr>
          <w:i/>
          <w:iCs/>
          <w:color w:val="000000"/>
        </w:rPr>
        <w:t>v</w:t>
      </w:r>
      <w:r w:rsidRPr="00CD4900">
        <w:rPr>
          <w:color w:val="000000"/>
        </w:rPr>
        <w:t xml:space="preserve"> </w:t>
      </w:r>
      <w:r>
        <w:rPr>
          <w:color w:val="000000"/>
        </w:rPr>
        <w:t>la velocidad instantánea de la bolilla</w:t>
      </w:r>
    </w:p>
    <w:p w14:paraId="00C41FB9" w14:textId="51D2C816" w:rsidR="009065F8" w:rsidRDefault="009065F8" w:rsidP="009065F8">
      <w:pPr>
        <w:rPr>
          <w:color w:val="000000"/>
        </w:rPr>
      </w:pPr>
      <w:r>
        <w:rPr>
          <w:color w:val="000000"/>
        </w:rPr>
        <w:lastRenderedPageBreak/>
        <w:t>Observarás entonces que</w:t>
      </w:r>
      <w:r w:rsidR="00011954">
        <w:rPr>
          <w:color w:val="000000"/>
        </w:rPr>
        <w:t>,</w:t>
      </w:r>
      <w:r>
        <w:rPr>
          <w:color w:val="000000"/>
        </w:rPr>
        <w:t xml:space="preserve"> a medida que la bolilla caiga más rápido, aumentará también la fuerza de resistencia debida a la viscosidad. Al cabo de un trecho, las tres fuerzas se equilibrarán y la velocid</w:t>
      </w:r>
      <w:r w:rsidR="00B022FF">
        <w:rPr>
          <w:color w:val="000000"/>
        </w:rPr>
        <w:t>a</w:t>
      </w:r>
      <w:r>
        <w:rPr>
          <w:color w:val="000000"/>
        </w:rPr>
        <w:t xml:space="preserve">d dejará de cambiar, alcanzando lo que llamamos </w:t>
      </w:r>
      <w:r>
        <w:rPr>
          <w:i/>
          <w:iCs/>
          <w:color w:val="000000"/>
        </w:rPr>
        <w:t xml:space="preserve">velocidad </w:t>
      </w:r>
      <w:r w:rsidRPr="009065F8">
        <w:rPr>
          <w:color w:val="000000"/>
        </w:rPr>
        <w:t>límite</w:t>
      </w:r>
      <w:r>
        <w:rPr>
          <w:color w:val="000000"/>
        </w:rPr>
        <w:t xml:space="preserve"> y notamos aquí con la letra </w:t>
      </w:r>
      <w:r w:rsidRPr="009065F8">
        <w:rPr>
          <w:color w:val="000000"/>
        </w:rPr>
        <w:t>u</w:t>
      </w:r>
    </w:p>
    <w:p w14:paraId="3DA811F3" w14:textId="77777777" w:rsidR="009065F8" w:rsidRDefault="009065F8" w:rsidP="001C355F">
      <w:pPr>
        <w:rPr>
          <w:color w:val="000000"/>
        </w:rPr>
      </w:pPr>
      <w:r>
        <w:rPr>
          <w:color w:val="000000"/>
        </w:rPr>
        <w:t>Podemos expresar esta condición como:</w:t>
      </w:r>
    </w:p>
    <w:p w14:paraId="283DA8E3" w14:textId="77777777" w:rsidR="001C355F" w:rsidRPr="00A84DD0" w:rsidRDefault="001C355F" w:rsidP="001C355F">
      <w:pPr>
        <w:pStyle w:val="Indentado"/>
        <w:rPr>
          <w:lang w:val="es-AR"/>
        </w:rPr>
      </w:pPr>
      <w:r>
        <w:sym w:font="Symbol" w:char="F05C"/>
      </w:r>
      <w:r w:rsidRPr="00A84DD0">
        <w:rPr>
          <w:lang w:val="es-AR"/>
        </w:rPr>
        <w:t xml:space="preserve"> mg - FB - FV = O</w:t>
      </w:r>
    </w:p>
    <w:p w14:paraId="32AC49B1" w14:textId="1D328C6E" w:rsidR="001C355F" w:rsidRPr="00CD4900" w:rsidRDefault="009065F8" w:rsidP="00802A23">
      <w:pPr>
        <w:pStyle w:val="Indentado"/>
        <w:ind w:left="0"/>
        <w:rPr>
          <w:lang w:val="es-AR"/>
        </w:rPr>
      </w:pPr>
      <w:r>
        <w:rPr>
          <w:lang w:val="es-AR"/>
        </w:rPr>
        <w:t>Reemplazando cada fuerza con su formulación correspondiente, encontramos:</w:t>
      </w:r>
    </w:p>
    <w:p w14:paraId="1693E764" w14:textId="15CD56A9" w:rsidR="001C355F" w:rsidRDefault="001C355F" w:rsidP="00802A23">
      <w:pPr>
        <w:pStyle w:val="Indentado"/>
        <w:ind w:left="851"/>
        <w:jc w:val="center"/>
      </w:pPr>
      <w:r w:rsidRPr="001C355F">
        <w:rPr>
          <w:noProof/>
        </w:rPr>
        <w:drawing>
          <wp:inline distT="0" distB="0" distL="0" distR="0" wp14:anchorId="70BDA0D6" wp14:editId="08086862">
            <wp:extent cx="2741439" cy="438150"/>
            <wp:effectExtent l="0" t="0" r="1905" b="0"/>
            <wp:docPr id="179947190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51" cy="44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46407" w14:textId="77777777" w:rsidR="009065F8" w:rsidRPr="00CD4900" w:rsidRDefault="009065F8" w:rsidP="009065F8">
      <w:pPr>
        <w:pStyle w:val="Indentado"/>
        <w:ind w:left="0"/>
        <w:rPr>
          <w:lang w:val="es-AR"/>
        </w:rPr>
      </w:pPr>
      <w:r>
        <w:rPr>
          <w:lang w:val="es-AR"/>
        </w:rPr>
        <w:t>Finalmente:</w:t>
      </w:r>
    </w:p>
    <w:p w14:paraId="7BB7D99D" w14:textId="77777777" w:rsidR="009065F8" w:rsidRDefault="009065F8" w:rsidP="00802A23">
      <w:pPr>
        <w:pStyle w:val="Indentado"/>
        <w:ind w:left="851"/>
        <w:jc w:val="center"/>
      </w:pPr>
    </w:p>
    <w:p w14:paraId="563B72DC" w14:textId="3B647125" w:rsidR="001C355F" w:rsidRDefault="001C355F" w:rsidP="00802A23">
      <w:pPr>
        <w:pStyle w:val="Indentado"/>
        <w:ind w:left="851"/>
        <w:jc w:val="center"/>
      </w:pPr>
      <w:r w:rsidRPr="001C355F">
        <w:rPr>
          <w:noProof/>
        </w:rPr>
        <w:drawing>
          <wp:inline distT="0" distB="0" distL="0" distR="0" wp14:anchorId="35D0226F" wp14:editId="43469A0A">
            <wp:extent cx="2749751" cy="425450"/>
            <wp:effectExtent l="19050" t="19050" r="12700" b="12700"/>
            <wp:docPr id="3210599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195" cy="42598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D559B5" w14:textId="0B812E50" w:rsidR="009F3514" w:rsidRDefault="009F3514" w:rsidP="00A84DD0">
      <w:pPr>
        <w:pStyle w:val="Ttulo2"/>
      </w:pPr>
      <w:r w:rsidRPr="009F3514">
        <w:t>A tener en c</w:t>
      </w:r>
      <w:r>
        <w:t>uenta</w:t>
      </w:r>
    </w:p>
    <w:p w14:paraId="5C398A4C" w14:textId="111AC181" w:rsidR="008D3FFA" w:rsidRDefault="009F3514" w:rsidP="008D3FFA">
      <w:pPr>
        <w:ind w:left="709"/>
      </w:pPr>
      <w:r>
        <w:t xml:space="preserve">Se aplican todas las recomendaciones de seguridad y buenas prácticas de uso del banco F9092 descriptas en el documento: </w:t>
      </w:r>
      <w:hyperlink r:id="rId27" w:history="1">
        <w:r w:rsidR="005C1F8F">
          <w:rPr>
            <w:rStyle w:val="Hipervnculo"/>
            <w:i/>
            <w:iCs/>
          </w:rPr>
          <w:t>F9092_RecomendacionesGenerales.docx</w:t>
        </w:r>
      </w:hyperlink>
      <w:r w:rsidR="008D3FFA">
        <w:t xml:space="preserve"> </w:t>
      </w:r>
      <w:r w:rsidR="008D3FFA" w:rsidRPr="008D3FFA">
        <w:rPr>
          <w:color w:val="C00000"/>
        </w:rPr>
        <w:t>¡No dejes de leerlas!</w:t>
      </w:r>
    </w:p>
    <w:p w14:paraId="6D9D1A28" w14:textId="5BEADD52" w:rsidR="001C355F" w:rsidRPr="009F3514" w:rsidRDefault="00CD4900" w:rsidP="00A84DD0">
      <w:pPr>
        <w:pStyle w:val="Ttulo2"/>
      </w:pPr>
      <w:r w:rsidRPr="009F3514">
        <w:t>Procedimiento</w:t>
      </w:r>
      <w:r w:rsidR="001C355F" w:rsidRPr="009F3514">
        <w:t xml:space="preserve"> </w:t>
      </w:r>
    </w:p>
    <w:p w14:paraId="319EB45F" w14:textId="39563F5B" w:rsidR="00CD4900" w:rsidRPr="00CD4900" w:rsidRDefault="00CD4900" w:rsidP="00CD4900">
      <w:pPr>
        <w:pStyle w:val="Indentado"/>
        <w:numPr>
          <w:ilvl w:val="0"/>
          <w:numId w:val="6"/>
        </w:numPr>
        <w:rPr>
          <w:lang w:val="es-AR"/>
        </w:rPr>
      </w:pPr>
      <w:r w:rsidRPr="00CD4900">
        <w:rPr>
          <w:lang w:val="es-AR"/>
        </w:rPr>
        <w:t>Rellen</w:t>
      </w:r>
      <w:r w:rsidR="008D3FFA">
        <w:rPr>
          <w:lang w:val="es-AR"/>
        </w:rPr>
        <w:t>á</w:t>
      </w:r>
      <w:r w:rsidRPr="00CD4900">
        <w:rPr>
          <w:lang w:val="es-AR"/>
        </w:rPr>
        <w:t xml:space="preserve"> los 3 tubos con los líquidos a investigar, hasta llegar justo al nivel de la salida del capilar, tal como </w:t>
      </w:r>
      <w:r w:rsidR="008D3FFA">
        <w:rPr>
          <w:lang w:val="es-AR"/>
        </w:rPr>
        <w:t xml:space="preserve">mostramos </w:t>
      </w:r>
      <w:r w:rsidRPr="00CD4900">
        <w:rPr>
          <w:lang w:val="es-AR"/>
        </w:rPr>
        <w:t>en la figura 4</w:t>
      </w:r>
    </w:p>
    <w:p w14:paraId="387F880D" w14:textId="77777777" w:rsidR="00CD4900" w:rsidRPr="00CD4900" w:rsidRDefault="00CD4900" w:rsidP="00CD4900">
      <w:pPr>
        <w:ind w:left="284"/>
        <w:rPr>
          <w:color w:val="000000"/>
        </w:rPr>
      </w:pPr>
      <w:r w:rsidRPr="00CD4900">
        <w:rPr>
          <w:color w:val="000000"/>
        </w:rPr>
        <w:t>Los líquidos a ensayar serán:</w:t>
      </w:r>
    </w:p>
    <w:p w14:paraId="6334C0A8" w14:textId="4DC4F4D0" w:rsidR="001C355F" w:rsidRPr="00CD4900" w:rsidRDefault="00CD4900" w:rsidP="00321741">
      <w:pPr>
        <w:pStyle w:val="Indentado"/>
        <w:numPr>
          <w:ilvl w:val="0"/>
          <w:numId w:val="7"/>
        </w:numPr>
        <w:rPr>
          <w:lang w:val="es-AR"/>
        </w:rPr>
      </w:pPr>
      <w:r w:rsidRPr="00CD4900">
        <w:rPr>
          <w:lang w:val="es-AR"/>
        </w:rPr>
        <w:t>Un lubricante para motores</w:t>
      </w:r>
      <w:r w:rsidR="001C355F" w:rsidRPr="00CD4900">
        <w:rPr>
          <w:lang w:val="es-AR"/>
        </w:rPr>
        <w:t xml:space="preserve"> (</w:t>
      </w:r>
      <w:r w:rsidRPr="00CD4900">
        <w:rPr>
          <w:lang w:val="es-AR"/>
        </w:rPr>
        <w:t xml:space="preserve">p. </w:t>
      </w:r>
      <w:r>
        <w:rPr>
          <w:lang w:val="es-AR"/>
        </w:rPr>
        <w:t>ej.</w:t>
      </w:r>
      <w:r w:rsidR="001C355F" w:rsidRPr="00CD4900">
        <w:rPr>
          <w:lang w:val="es-AR"/>
        </w:rPr>
        <w:t xml:space="preserve"> Castrol XXL)</w:t>
      </w:r>
    </w:p>
    <w:p w14:paraId="79CFCEF6" w14:textId="44421270" w:rsidR="001C355F" w:rsidRPr="00CD4900" w:rsidRDefault="001C355F" w:rsidP="00321741">
      <w:pPr>
        <w:pStyle w:val="Indentado"/>
        <w:numPr>
          <w:ilvl w:val="0"/>
          <w:numId w:val="7"/>
        </w:numPr>
        <w:rPr>
          <w:lang w:val="es-AR"/>
        </w:rPr>
      </w:pPr>
      <w:r w:rsidRPr="00CD4900">
        <w:rPr>
          <w:lang w:val="es-AR"/>
        </w:rPr>
        <w:t>Gl</w:t>
      </w:r>
      <w:r w:rsidR="00CD4900" w:rsidRPr="00CD4900">
        <w:rPr>
          <w:lang w:val="es-AR"/>
        </w:rPr>
        <w:t>i</w:t>
      </w:r>
      <w:r w:rsidRPr="00CD4900">
        <w:rPr>
          <w:lang w:val="es-AR"/>
        </w:rPr>
        <w:t>cerol</w:t>
      </w:r>
    </w:p>
    <w:p w14:paraId="34439CB8" w14:textId="35CA25B6" w:rsidR="001C355F" w:rsidRPr="00CD4900" w:rsidRDefault="00CD4900" w:rsidP="00321741">
      <w:pPr>
        <w:pStyle w:val="Indentado"/>
        <w:numPr>
          <w:ilvl w:val="0"/>
          <w:numId w:val="7"/>
        </w:numPr>
        <w:rPr>
          <w:lang w:val="es-AR"/>
        </w:rPr>
      </w:pPr>
      <w:r w:rsidRPr="00CD4900">
        <w:rPr>
          <w:lang w:val="es-AR"/>
        </w:rPr>
        <w:t>Aceite de ricino</w:t>
      </w:r>
    </w:p>
    <w:p w14:paraId="52C95EEF" w14:textId="76837756" w:rsidR="001C355F" w:rsidRPr="00A84DD0" w:rsidRDefault="001C355F" w:rsidP="004A7D23">
      <w:pPr>
        <w:ind w:left="1560" w:hanging="851"/>
        <w:rPr>
          <w:color w:val="000000"/>
        </w:rPr>
      </w:pPr>
      <w:r w:rsidRPr="00A84DD0">
        <w:rPr>
          <w:b/>
          <w:color w:val="000000"/>
        </w:rPr>
        <w:t>NOT</w:t>
      </w:r>
      <w:r w:rsidR="00046F0B">
        <w:rPr>
          <w:b/>
          <w:color w:val="000000"/>
        </w:rPr>
        <w:t>A</w:t>
      </w:r>
      <w:r w:rsidRPr="00A84DD0">
        <w:rPr>
          <w:b/>
          <w:color w:val="000000"/>
        </w:rPr>
        <w:t xml:space="preserve">: </w:t>
      </w:r>
      <w:r w:rsidRPr="00A84DD0">
        <w:rPr>
          <w:color w:val="000000"/>
        </w:rPr>
        <w:tab/>
      </w:r>
      <w:r w:rsidR="00A84DD0" w:rsidRPr="00A84DD0">
        <w:rPr>
          <w:color w:val="000000"/>
        </w:rPr>
        <w:t>Dado que el glicerol absorbe muy fácilmente la humedad de la atmósfera, debería</w:t>
      </w:r>
      <w:r w:rsidR="00046F0B">
        <w:rPr>
          <w:color w:val="000000"/>
        </w:rPr>
        <w:t>s</w:t>
      </w:r>
      <w:r w:rsidR="00A84DD0" w:rsidRPr="00A84DD0">
        <w:rPr>
          <w:color w:val="000000"/>
        </w:rPr>
        <w:t xml:space="preserve"> colocar un pequeño trozo de tela de algodón encima del capilar si lo </w:t>
      </w:r>
      <w:r w:rsidR="00046F0B">
        <w:rPr>
          <w:color w:val="000000"/>
        </w:rPr>
        <w:t xml:space="preserve">vas a </w:t>
      </w:r>
      <w:r w:rsidR="00A84DD0" w:rsidRPr="00A84DD0">
        <w:rPr>
          <w:color w:val="000000"/>
        </w:rPr>
        <w:t>de</w:t>
      </w:r>
      <w:r w:rsidR="00A84DD0">
        <w:rPr>
          <w:color w:val="000000"/>
        </w:rPr>
        <w:t>ja</w:t>
      </w:r>
      <w:r w:rsidR="00046F0B">
        <w:rPr>
          <w:color w:val="000000"/>
        </w:rPr>
        <w:t>r</w:t>
      </w:r>
      <w:r w:rsidR="00A84DD0">
        <w:rPr>
          <w:color w:val="000000"/>
        </w:rPr>
        <w:t xml:space="preserve"> cargado por un </w:t>
      </w:r>
      <w:r w:rsidR="00046F0B">
        <w:rPr>
          <w:color w:val="000000"/>
        </w:rPr>
        <w:t>lapso que no sea muy breve.</w:t>
      </w:r>
    </w:p>
    <w:p w14:paraId="03992407" w14:textId="6A18A12A" w:rsidR="001C355F" w:rsidRPr="00046F0B" w:rsidRDefault="00046F0B" w:rsidP="00046F0B">
      <w:pPr>
        <w:pStyle w:val="Indentado"/>
        <w:numPr>
          <w:ilvl w:val="0"/>
          <w:numId w:val="6"/>
        </w:numPr>
        <w:rPr>
          <w:lang w:val="es-AR"/>
        </w:rPr>
      </w:pPr>
      <w:r w:rsidRPr="00046F0B">
        <w:rPr>
          <w:lang w:val="es-AR"/>
        </w:rPr>
        <w:t>Utili</w:t>
      </w:r>
      <w:r>
        <w:rPr>
          <w:lang w:val="es-AR"/>
        </w:rPr>
        <w:t>z</w:t>
      </w:r>
      <w:r w:rsidR="008D3FFA">
        <w:rPr>
          <w:lang w:val="es-AR"/>
        </w:rPr>
        <w:t>á</w:t>
      </w:r>
      <w:r w:rsidRPr="00046F0B">
        <w:rPr>
          <w:lang w:val="es-AR"/>
        </w:rPr>
        <w:t xml:space="preserve"> tres bol</w:t>
      </w:r>
      <w:r>
        <w:rPr>
          <w:lang w:val="es-AR"/>
        </w:rPr>
        <w:t>ill</w:t>
      </w:r>
      <w:r w:rsidRPr="00046F0B">
        <w:rPr>
          <w:lang w:val="es-AR"/>
        </w:rPr>
        <w:t>as de diferentes diámetros con cada</w:t>
      </w:r>
      <w:r w:rsidR="004A7D23">
        <w:rPr>
          <w:lang w:val="es-AR"/>
        </w:rPr>
        <w:t xml:space="preserve"> uno de los </w:t>
      </w:r>
      <w:r w:rsidRPr="00046F0B">
        <w:rPr>
          <w:lang w:val="es-AR"/>
        </w:rPr>
        <w:t>líquido</w:t>
      </w:r>
      <w:r w:rsidR="004A7D23">
        <w:rPr>
          <w:lang w:val="es-AR"/>
        </w:rPr>
        <w:t>s</w:t>
      </w:r>
      <w:r w:rsidRPr="00046F0B">
        <w:rPr>
          <w:lang w:val="es-AR"/>
        </w:rPr>
        <w:t xml:space="preserve">; </w:t>
      </w:r>
      <w:r w:rsidR="008D3FFA">
        <w:rPr>
          <w:lang w:val="es-AR"/>
        </w:rPr>
        <w:t>medí</w:t>
      </w:r>
      <w:r w:rsidRPr="00046F0B">
        <w:rPr>
          <w:lang w:val="es-AR"/>
        </w:rPr>
        <w:t xml:space="preserve"> </w:t>
      </w:r>
      <w:r w:rsidR="008D3FFA">
        <w:rPr>
          <w:lang w:val="es-AR"/>
        </w:rPr>
        <w:t xml:space="preserve">sus </w:t>
      </w:r>
      <w:r w:rsidRPr="00046F0B">
        <w:rPr>
          <w:lang w:val="es-AR"/>
        </w:rPr>
        <w:t>diámetros.</w:t>
      </w:r>
      <w:r>
        <w:rPr>
          <w:lang w:val="es-AR"/>
        </w:rPr>
        <w:t xml:space="preserve"> Los diámetros nominales</w:t>
      </w:r>
      <w:r w:rsidR="00B334F3">
        <w:rPr>
          <w:lang w:val="es-AR"/>
        </w:rPr>
        <w:t xml:space="preserve"> </w:t>
      </w:r>
      <w:r w:rsidR="008D3FFA">
        <w:rPr>
          <w:lang w:val="es-AR"/>
        </w:rPr>
        <w:t xml:space="preserve">de </w:t>
      </w:r>
      <w:r w:rsidR="00B334F3">
        <w:rPr>
          <w:lang w:val="es-AR"/>
        </w:rPr>
        <w:t>nuestro suministro</w:t>
      </w:r>
      <w:r>
        <w:rPr>
          <w:lang w:val="es-AR"/>
        </w:rPr>
        <w:t xml:space="preserve"> son</w:t>
      </w:r>
      <w:r w:rsidRPr="00046F0B">
        <w:rPr>
          <w:lang w:val="es-AR"/>
        </w:rPr>
        <w:t>: 1,59 mm, 2,38 mm</w:t>
      </w:r>
      <w:r>
        <w:rPr>
          <w:lang w:val="es-AR"/>
        </w:rPr>
        <w:t xml:space="preserve"> y</w:t>
      </w:r>
      <w:r w:rsidRPr="00046F0B">
        <w:rPr>
          <w:lang w:val="es-AR"/>
        </w:rPr>
        <w:t xml:space="preserve"> 3,175 </w:t>
      </w:r>
      <w:proofErr w:type="gramStart"/>
      <w:r w:rsidRPr="00046F0B">
        <w:rPr>
          <w:lang w:val="es-AR"/>
        </w:rPr>
        <w:t>mm</w:t>
      </w:r>
      <w:proofErr w:type="gramEnd"/>
      <w:r w:rsidR="00B334F3">
        <w:rPr>
          <w:lang w:val="es-AR"/>
        </w:rPr>
        <w:t xml:space="preserve"> pero igualmente deberías confimarlo</w:t>
      </w:r>
      <w:r w:rsidR="008D3FFA">
        <w:rPr>
          <w:lang w:val="es-AR"/>
        </w:rPr>
        <w:t>s</w:t>
      </w:r>
      <w:r w:rsidR="001C355F" w:rsidRPr="00046F0B">
        <w:rPr>
          <w:lang w:val="es-AR"/>
        </w:rPr>
        <w:t>.</w:t>
      </w:r>
    </w:p>
    <w:p w14:paraId="1F480CD0" w14:textId="23A62EAC" w:rsidR="001E1688" w:rsidRDefault="00046F0B" w:rsidP="00046F0B">
      <w:pPr>
        <w:pStyle w:val="Indentado"/>
        <w:numPr>
          <w:ilvl w:val="0"/>
          <w:numId w:val="6"/>
        </w:numPr>
        <w:rPr>
          <w:lang w:val="es-AR"/>
        </w:rPr>
      </w:pPr>
      <w:r w:rsidRPr="001E1688">
        <w:rPr>
          <w:lang w:val="es-AR"/>
        </w:rPr>
        <w:t xml:space="preserve">Usando el </w:t>
      </w:r>
      <w:r w:rsidR="00E11517" w:rsidRPr="001E1688">
        <w:rPr>
          <w:lang w:val="es-AR"/>
        </w:rPr>
        <w:t xml:space="preserve">densímetro universal </w:t>
      </w:r>
      <w:r w:rsidR="001E1688" w:rsidRPr="001E1688">
        <w:rPr>
          <w:lang w:val="es-AR"/>
        </w:rPr>
        <w:t>(ver Experiment 1 del ma</w:t>
      </w:r>
      <w:r w:rsidR="001E1688">
        <w:rPr>
          <w:lang w:val="es-AR"/>
        </w:rPr>
        <w:t xml:space="preserve">nual original), </w:t>
      </w:r>
      <w:r w:rsidR="008D3FFA">
        <w:rPr>
          <w:lang w:val="es-AR"/>
        </w:rPr>
        <w:t xml:space="preserve">encontrá </w:t>
      </w:r>
      <w:r w:rsidR="001E1688">
        <w:rPr>
          <w:lang w:val="es-AR"/>
        </w:rPr>
        <w:t>la densidad de cada líquido.</w:t>
      </w:r>
    </w:p>
    <w:p w14:paraId="196174C8" w14:textId="7A3B325C" w:rsidR="001C355F" w:rsidRDefault="001E1688" w:rsidP="001E1688">
      <w:pPr>
        <w:pStyle w:val="Ttulo2"/>
      </w:pPr>
      <w:r w:rsidRPr="001E1688">
        <w:t>Informe</w:t>
      </w:r>
      <w:r w:rsidR="001C355F" w:rsidRPr="001E1688">
        <w:t>:</w:t>
      </w:r>
    </w:p>
    <w:p w14:paraId="685F0FC4" w14:textId="0AD87FA4" w:rsidR="002A5B28" w:rsidRPr="002A5B28" w:rsidRDefault="002A5B28" w:rsidP="002A5B28">
      <w:pPr>
        <w:pStyle w:val="Ttulo3"/>
      </w:pPr>
      <w:r>
        <w:t>Toma nota de</w:t>
      </w:r>
    </w:p>
    <w:p w14:paraId="28A24874" w14:textId="126BF738" w:rsidR="001C355F" w:rsidRPr="001E1688" w:rsidRDefault="001E1688" w:rsidP="001E1688">
      <w:pPr>
        <w:pStyle w:val="Indentado"/>
        <w:tabs>
          <w:tab w:val="clear" w:pos="851"/>
          <w:tab w:val="clear" w:pos="9979"/>
          <w:tab w:val="left" w:leader="dot" w:pos="5103"/>
        </w:tabs>
        <w:rPr>
          <w:lang w:val="es-AR"/>
        </w:rPr>
      </w:pPr>
      <w:r w:rsidRPr="001E1688">
        <w:rPr>
          <w:lang w:val="es-AR"/>
        </w:rPr>
        <w:t xml:space="preserve">Presión barométrica: </w:t>
      </w:r>
      <w:r w:rsidRPr="001E1688">
        <w:rPr>
          <w:lang w:val="es-AR"/>
        </w:rPr>
        <w:tab/>
      </w:r>
      <w:r w:rsidR="001C355F" w:rsidRPr="001E1688">
        <w:rPr>
          <w:lang w:val="es-AR"/>
        </w:rPr>
        <w:t>mm Hg,</w:t>
      </w:r>
    </w:p>
    <w:p w14:paraId="60A2046E" w14:textId="6DD45645" w:rsidR="001C355F" w:rsidRPr="001E1688" w:rsidRDefault="001C355F" w:rsidP="001E1688">
      <w:pPr>
        <w:pStyle w:val="Indentado"/>
        <w:tabs>
          <w:tab w:val="clear" w:pos="851"/>
          <w:tab w:val="clear" w:pos="9979"/>
          <w:tab w:val="left" w:leader="dot" w:pos="5103"/>
        </w:tabs>
        <w:rPr>
          <w:lang w:val="es-AR"/>
        </w:rPr>
      </w:pPr>
      <w:r w:rsidRPr="001E1688">
        <w:rPr>
          <w:lang w:val="es-AR"/>
        </w:rPr>
        <w:t>Temperatur</w:t>
      </w:r>
      <w:r w:rsidR="001E1688">
        <w:rPr>
          <w:lang w:val="es-AR"/>
        </w:rPr>
        <w:t>a</w:t>
      </w:r>
      <w:r w:rsidR="002A5B28">
        <w:rPr>
          <w:lang w:val="es-AR"/>
        </w:rPr>
        <w:t xml:space="preserve"> ambiente</w:t>
      </w:r>
      <w:r w:rsidR="00802A23">
        <w:rPr>
          <w:lang w:val="es-AR"/>
        </w:rPr>
        <w:t>:</w:t>
      </w:r>
      <w:r w:rsidR="002A5B28">
        <w:rPr>
          <w:lang w:val="es-AR"/>
        </w:rPr>
        <w:t xml:space="preserve"> </w:t>
      </w:r>
      <w:r w:rsidR="001E1688">
        <w:rPr>
          <w:lang w:val="es-AR"/>
        </w:rPr>
        <w:tab/>
      </w:r>
      <w:r w:rsidRPr="001E1688">
        <w:rPr>
          <w:lang w:val="es-AR"/>
        </w:rPr>
        <w:t>°C.</w:t>
      </w:r>
    </w:p>
    <w:p w14:paraId="060A088E" w14:textId="5CC5EDB8" w:rsidR="001C355F" w:rsidRPr="001E1688" w:rsidRDefault="001E1688" w:rsidP="00802A23">
      <w:pPr>
        <w:pStyle w:val="Indentado"/>
        <w:tabs>
          <w:tab w:val="clear" w:pos="851"/>
          <w:tab w:val="clear" w:pos="9979"/>
          <w:tab w:val="left" w:pos="3969"/>
          <w:tab w:val="left" w:leader="dot" w:pos="6237"/>
        </w:tabs>
        <w:rPr>
          <w:lang w:val="es-AR"/>
        </w:rPr>
      </w:pPr>
      <w:r>
        <w:rPr>
          <w:lang w:val="es-AR"/>
        </w:rPr>
        <w:t>Diámetros medidos de las bolillas</w:t>
      </w:r>
      <w:r w:rsidR="00802A23">
        <w:rPr>
          <w:lang w:val="es-AR"/>
        </w:rPr>
        <w:tab/>
      </w:r>
      <w:r w:rsidR="001C355F" w:rsidRPr="001E1688">
        <w:rPr>
          <w:lang w:val="es-AR"/>
        </w:rPr>
        <w:t>1</w:t>
      </w:r>
      <w:r>
        <w:rPr>
          <w:lang w:val="es-AR"/>
        </w:rPr>
        <w:t>,</w:t>
      </w:r>
      <w:r w:rsidR="001C355F" w:rsidRPr="001E1688">
        <w:rPr>
          <w:lang w:val="es-AR"/>
        </w:rPr>
        <w:t>59</w:t>
      </w:r>
      <w:r w:rsidR="00802A23">
        <w:rPr>
          <w:lang w:val="es-AR"/>
        </w:rPr>
        <w:t xml:space="preserve"> </w:t>
      </w:r>
      <w:r w:rsidR="001C355F" w:rsidRPr="001E1688">
        <w:rPr>
          <w:lang w:val="es-AR"/>
        </w:rPr>
        <w:t>mm</w:t>
      </w:r>
      <w:r w:rsidR="002A5B28">
        <w:rPr>
          <w:lang w:val="es-AR"/>
        </w:rPr>
        <w:t xml:space="preserve">: </w:t>
      </w:r>
      <w:r w:rsidR="00802A23">
        <w:rPr>
          <w:lang w:val="es-AR"/>
        </w:rPr>
        <w:tab/>
      </w:r>
    </w:p>
    <w:p w14:paraId="7091CC31" w14:textId="454984B5" w:rsidR="001C355F" w:rsidRPr="001E1688" w:rsidRDefault="00802A23" w:rsidP="00802A23">
      <w:pPr>
        <w:pStyle w:val="Indentado"/>
        <w:tabs>
          <w:tab w:val="clear" w:pos="851"/>
          <w:tab w:val="clear" w:pos="9979"/>
          <w:tab w:val="left" w:pos="3969"/>
          <w:tab w:val="left" w:leader="dot" w:pos="6237"/>
        </w:tabs>
        <w:rPr>
          <w:lang w:val="es-AR"/>
        </w:rPr>
      </w:pPr>
      <w:r>
        <w:rPr>
          <w:lang w:val="es-AR"/>
        </w:rPr>
        <w:tab/>
      </w:r>
      <w:r w:rsidR="001C355F" w:rsidRPr="001E1688">
        <w:rPr>
          <w:lang w:val="es-AR"/>
        </w:rPr>
        <w:t>2</w:t>
      </w:r>
      <w:r w:rsidR="001E1688">
        <w:rPr>
          <w:lang w:val="es-AR"/>
        </w:rPr>
        <w:t>,</w:t>
      </w:r>
      <w:r w:rsidR="001C355F" w:rsidRPr="001E1688">
        <w:rPr>
          <w:lang w:val="es-AR"/>
        </w:rPr>
        <w:t>38</w:t>
      </w:r>
      <w:r>
        <w:rPr>
          <w:lang w:val="es-AR"/>
        </w:rPr>
        <w:t xml:space="preserve"> </w:t>
      </w:r>
      <w:r w:rsidR="001C355F" w:rsidRPr="001E1688">
        <w:rPr>
          <w:lang w:val="es-AR"/>
        </w:rPr>
        <w:t>mm</w:t>
      </w:r>
      <w:r w:rsidR="002A5B28">
        <w:rPr>
          <w:lang w:val="es-AR"/>
        </w:rPr>
        <w:t xml:space="preserve">: </w:t>
      </w:r>
      <w:r>
        <w:rPr>
          <w:lang w:val="es-AR"/>
        </w:rPr>
        <w:tab/>
      </w:r>
    </w:p>
    <w:p w14:paraId="31709248" w14:textId="134F94ED" w:rsidR="001C355F" w:rsidRPr="001E1688" w:rsidRDefault="001C355F" w:rsidP="00802A23">
      <w:pPr>
        <w:pStyle w:val="Indentado"/>
        <w:tabs>
          <w:tab w:val="clear" w:pos="851"/>
          <w:tab w:val="clear" w:pos="9979"/>
          <w:tab w:val="left" w:pos="3969"/>
          <w:tab w:val="left" w:leader="dot" w:pos="6237"/>
        </w:tabs>
        <w:rPr>
          <w:lang w:val="es-AR"/>
        </w:rPr>
      </w:pPr>
      <w:r w:rsidRPr="001E1688">
        <w:rPr>
          <w:lang w:val="es-AR"/>
        </w:rPr>
        <w:tab/>
        <w:t>3</w:t>
      </w:r>
      <w:r w:rsidR="001E1688">
        <w:rPr>
          <w:lang w:val="es-AR"/>
        </w:rPr>
        <w:t>,</w:t>
      </w:r>
      <w:r w:rsidRPr="001E1688">
        <w:rPr>
          <w:lang w:val="es-AR"/>
        </w:rPr>
        <w:t>175</w:t>
      </w:r>
      <w:r w:rsidR="00802A23">
        <w:rPr>
          <w:lang w:val="es-AR"/>
        </w:rPr>
        <w:t xml:space="preserve"> </w:t>
      </w:r>
      <w:r w:rsidRPr="001E1688">
        <w:rPr>
          <w:lang w:val="es-AR"/>
        </w:rPr>
        <w:t>mm</w:t>
      </w:r>
      <w:r w:rsidR="002A5B28">
        <w:rPr>
          <w:lang w:val="es-AR"/>
        </w:rPr>
        <w:t xml:space="preserve">: </w:t>
      </w:r>
      <w:r w:rsidR="00802A23">
        <w:rPr>
          <w:lang w:val="es-AR"/>
        </w:rPr>
        <w:tab/>
      </w:r>
    </w:p>
    <w:p w14:paraId="503080EB" w14:textId="448E772F" w:rsidR="001C355F" w:rsidRPr="00802A23" w:rsidRDefault="00802A23" w:rsidP="001E1688">
      <w:pPr>
        <w:pStyle w:val="Indentado"/>
        <w:tabs>
          <w:tab w:val="clear" w:pos="851"/>
          <w:tab w:val="clear" w:pos="9979"/>
          <w:tab w:val="left" w:leader="dot" w:pos="5103"/>
        </w:tabs>
        <w:rPr>
          <w:lang w:val="es-AR"/>
        </w:rPr>
      </w:pPr>
      <w:r w:rsidRPr="00802A23">
        <w:rPr>
          <w:lang w:val="es-AR"/>
        </w:rPr>
        <w:t xml:space="preserve">Densidad </w:t>
      </w:r>
      <w:r w:rsidR="002A5B28">
        <w:rPr>
          <w:lang w:val="es-AR"/>
        </w:rPr>
        <w:t xml:space="preserve">relativa </w:t>
      </w:r>
      <w:r w:rsidRPr="00802A23">
        <w:rPr>
          <w:lang w:val="es-AR"/>
        </w:rPr>
        <w:t>del acero:</w:t>
      </w:r>
      <w:r w:rsidR="001C355F" w:rsidRPr="00802A23">
        <w:rPr>
          <w:lang w:val="es-AR"/>
        </w:rPr>
        <w:t xml:space="preserve"> 7</w:t>
      </w:r>
      <w:r w:rsidRPr="00802A23">
        <w:rPr>
          <w:lang w:val="es-AR"/>
        </w:rPr>
        <w:t>,</w:t>
      </w:r>
      <w:r w:rsidR="001C355F" w:rsidRPr="00802A23">
        <w:rPr>
          <w:lang w:val="es-AR"/>
        </w:rPr>
        <w:t>8</w:t>
      </w:r>
      <w:r w:rsidR="002A5B28">
        <w:rPr>
          <w:lang w:val="es-AR"/>
        </w:rPr>
        <w:t xml:space="preserve"> </w:t>
      </w:r>
    </w:p>
    <w:p w14:paraId="6679CA30" w14:textId="1978B95F" w:rsidR="001C355F" w:rsidRPr="00802A23" w:rsidRDefault="00802A23" w:rsidP="001E1688">
      <w:pPr>
        <w:pStyle w:val="Indentado"/>
        <w:tabs>
          <w:tab w:val="clear" w:pos="851"/>
          <w:tab w:val="clear" w:pos="9979"/>
          <w:tab w:val="left" w:leader="dot" w:pos="5103"/>
        </w:tabs>
        <w:rPr>
          <w:lang w:val="es-AR"/>
        </w:rPr>
      </w:pPr>
      <w:r w:rsidRPr="00802A23">
        <w:rPr>
          <w:lang w:val="es-AR"/>
        </w:rPr>
        <w:lastRenderedPageBreak/>
        <w:t xml:space="preserve">Densidad </w:t>
      </w:r>
      <w:r w:rsidR="002A5B28">
        <w:rPr>
          <w:lang w:val="es-AR"/>
        </w:rPr>
        <w:t xml:space="preserve">relativa </w:t>
      </w:r>
      <w:r w:rsidRPr="00802A23">
        <w:rPr>
          <w:lang w:val="es-AR"/>
        </w:rPr>
        <w:t>de los líquidos</w:t>
      </w:r>
      <w:r w:rsidR="001C355F" w:rsidRPr="00802A23">
        <w:rPr>
          <w:lang w:val="es-AR"/>
        </w:rPr>
        <w:t>:</w:t>
      </w:r>
    </w:p>
    <w:p w14:paraId="02D3F6AC" w14:textId="098FA434" w:rsidR="001C355F" w:rsidRPr="00802A23" w:rsidRDefault="00802A23" w:rsidP="002A5B28">
      <w:pPr>
        <w:pStyle w:val="Indentado"/>
        <w:tabs>
          <w:tab w:val="clear" w:pos="851"/>
          <w:tab w:val="clear" w:pos="9979"/>
          <w:tab w:val="left" w:leader="dot" w:pos="5103"/>
        </w:tabs>
        <w:ind w:left="2835"/>
        <w:rPr>
          <w:lang w:val="es-AR"/>
        </w:rPr>
      </w:pPr>
      <w:r w:rsidRPr="00802A23">
        <w:rPr>
          <w:lang w:val="es-AR"/>
        </w:rPr>
        <w:t>Aceit</w:t>
      </w:r>
      <w:r>
        <w:rPr>
          <w:lang w:val="es-AR"/>
        </w:rPr>
        <w:t>e</w:t>
      </w:r>
      <w:r w:rsidRPr="00802A23">
        <w:rPr>
          <w:lang w:val="es-AR"/>
        </w:rPr>
        <w:t xml:space="preserve"> de motor: </w:t>
      </w:r>
      <w:r w:rsidR="001C355F" w:rsidRPr="00802A23">
        <w:rPr>
          <w:lang w:val="es-AR"/>
        </w:rPr>
        <w:t>0</w:t>
      </w:r>
      <w:r>
        <w:rPr>
          <w:lang w:val="es-AR"/>
        </w:rPr>
        <w:t>,</w:t>
      </w:r>
      <w:r w:rsidR="001C355F" w:rsidRPr="00802A23">
        <w:rPr>
          <w:lang w:val="es-AR"/>
        </w:rPr>
        <w:t>89 (</w:t>
      </w:r>
      <w:r w:rsidRPr="00802A23">
        <w:rPr>
          <w:lang w:val="es-AR"/>
        </w:rPr>
        <w:t xml:space="preserve">tomado de la ficha de </w:t>
      </w:r>
      <w:r w:rsidR="001C355F" w:rsidRPr="00802A23">
        <w:rPr>
          <w:lang w:val="es-AR"/>
        </w:rPr>
        <w:t>Castrol XXL)</w:t>
      </w:r>
    </w:p>
    <w:p w14:paraId="18AAE081" w14:textId="20AE4131" w:rsidR="001C355F" w:rsidRPr="001E1688" w:rsidRDefault="001C355F" w:rsidP="002A5B28">
      <w:pPr>
        <w:pStyle w:val="Indentado"/>
        <w:tabs>
          <w:tab w:val="clear" w:pos="851"/>
          <w:tab w:val="clear" w:pos="9979"/>
          <w:tab w:val="left" w:leader="dot" w:pos="5103"/>
        </w:tabs>
        <w:ind w:left="2835"/>
        <w:rPr>
          <w:lang w:val="es-AR"/>
        </w:rPr>
      </w:pPr>
      <w:r w:rsidRPr="001E1688">
        <w:rPr>
          <w:lang w:val="es-AR"/>
        </w:rPr>
        <w:t>Gl</w:t>
      </w:r>
      <w:r w:rsidR="00802A23">
        <w:rPr>
          <w:lang w:val="es-AR"/>
        </w:rPr>
        <w:t>i</w:t>
      </w:r>
      <w:r w:rsidRPr="001E1688">
        <w:rPr>
          <w:lang w:val="es-AR"/>
        </w:rPr>
        <w:t>cerol</w:t>
      </w:r>
      <w:r w:rsidR="00802A23">
        <w:rPr>
          <w:lang w:val="es-AR"/>
        </w:rPr>
        <w:t>:</w:t>
      </w:r>
      <w:r w:rsidRPr="001E1688">
        <w:rPr>
          <w:lang w:val="es-AR"/>
        </w:rPr>
        <w:t xml:space="preserve"> 1</w:t>
      </w:r>
      <w:r w:rsidR="00802A23">
        <w:rPr>
          <w:lang w:val="es-AR"/>
        </w:rPr>
        <w:t>,</w:t>
      </w:r>
      <w:r w:rsidRPr="001E1688">
        <w:rPr>
          <w:lang w:val="es-AR"/>
        </w:rPr>
        <w:t>25</w:t>
      </w:r>
    </w:p>
    <w:p w14:paraId="6E737B4C" w14:textId="31BC5E5E" w:rsidR="001C355F" w:rsidRDefault="00802A23" w:rsidP="002A5B28">
      <w:pPr>
        <w:pStyle w:val="Indentado"/>
        <w:tabs>
          <w:tab w:val="clear" w:pos="851"/>
          <w:tab w:val="clear" w:pos="9979"/>
          <w:tab w:val="left" w:leader="dot" w:pos="5103"/>
        </w:tabs>
        <w:ind w:left="2835"/>
        <w:rPr>
          <w:lang w:val="es-AR"/>
        </w:rPr>
      </w:pPr>
      <w:r>
        <w:rPr>
          <w:lang w:val="es-AR"/>
        </w:rPr>
        <w:t>Aceite de ricino:</w:t>
      </w:r>
      <w:r w:rsidR="001C355F" w:rsidRPr="001E1688">
        <w:rPr>
          <w:lang w:val="es-AR"/>
        </w:rPr>
        <w:t xml:space="preserve"> 0</w:t>
      </w:r>
      <w:r>
        <w:rPr>
          <w:lang w:val="es-AR"/>
        </w:rPr>
        <w:t>,</w:t>
      </w:r>
      <w:r w:rsidR="001C355F" w:rsidRPr="001E1688">
        <w:rPr>
          <w:lang w:val="es-AR"/>
        </w:rPr>
        <w:t>95</w:t>
      </w:r>
    </w:p>
    <w:p w14:paraId="0F3BF1A6" w14:textId="264CFBD5" w:rsidR="002A5B28" w:rsidRDefault="002A5B28" w:rsidP="002A5B28">
      <w:pPr>
        <w:pStyle w:val="Ttulo3"/>
      </w:pPr>
      <w:r>
        <w:t>Ajust</w:t>
      </w:r>
      <w:r w:rsidR="0016234A">
        <w:t>á</w:t>
      </w:r>
      <w:r>
        <w:t xml:space="preserve"> las unidades de manera consistente</w:t>
      </w:r>
    </w:p>
    <w:p w14:paraId="221751E7" w14:textId="4ADE4AF5" w:rsidR="002A5B28" w:rsidRDefault="002A5B28" w:rsidP="00B334F3">
      <w:pPr>
        <w:pStyle w:val="Prrafodelista"/>
        <w:numPr>
          <w:ilvl w:val="0"/>
          <w:numId w:val="10"/>
        </w:numPr>
      </w:pPr>
      <w:r>
        <w:t>Re-expres</w:t>
      </w:r>
      <w:r w:rsidR="0016234A">
        <w:t>á</w:t>
      </w:r>
      <w:r>
        <w:t xml:space="preserve"> las todas las medidas relevantes en términos de las unidades MKS</w:t>
      </w:r>
    </w:p>
    <w:p w14:paraId="1B32CBED" w14:textId="7ED8986A" w:rsidR="002A5B28" w:rsidRDefault="002A5B28" w:rsidP="002A5B28">
      <w:pPr>
        <w:pStyle w:val="Ttulo3"/>
      </w:pPr>
      <w:r>
        <w:t>Ejecut</w:t>
      </w:r>
      <w:r w:rsidR="0016234A">
        <w:t>á</w:t>
      </w:r>
      <w:r>
        <w:t xml:space="preserve"> los lanzamientos</w:t>
      </w:r>
    </w:p>
    <w:p w14:paraId="14261B1A" w14:textId="14548DBE" w:rsidR="002A5B28" w:rsidRDefault="0016234A" w:rsidP="004A7D23">
      <w:pPr>
        <w:pStyle w:val="Prrafodelista"/>
        <w:numPr>
          <w:ilvl w:val="0"/>
          <w:numId w:val="9"/>
        </w:numPr>
      </w:pPr>
      <w:r>
        <w:t>Soltá</w:t>
      </w:r>
      <w:r w:rsidR="004A7D23">
        <w:t xml:space="preserve"> las bolitas por el embudo de cada uno de los tubos</w:t>
      </w:r>
    </w:p>
    <w:p w14:paraId="5347A216" w14:textId="2ED3063D" w:rsidR="004A7D23" w:rsidRDefault="004A7D23" w:rsidP="004A7D23">
      <w:pPr>
        <w:pStyle w:val="Prrafodelista"/>
        <w:numPr>
          <w:ilvl w:val="0"/>
          <w:numId w:val="9"/>
        </w:numPr>
      </w:pPr>
      <w:r>
        <w:t>Cronometr</w:t>
      </w:r>
      <w:r w:rsidR="0016234A">
        <w:t>á</w:t>
      </w:r>
      <w:r>
        <w:t xml:space="preserve"> el tiempo que le toma en cada caso transitar de la marca de 175 a la de 100 mm</w:t>
      </w:r>
    </w:p>
    <w:p w14:paraId="485E09B6" w14:textId="3AF93A6B" w:rsidR="00E12CBC" w:rsidRDefault="004A7D23" w:rsidP="004A7D23">
      <w:pPr>
        <w:pStyle w:val="Prrafodelista"/>
        <w:numPr>
          <w:ilvl w:val="0"/>
          <w:numId w:val="9"/>
        </w:numPr>
      </w:pPr>
      <w:r>
        <w:t>Complet</w:t>
      </w:r>
      <w:r w:rsidR="0016234A">
        <w:t>á</w:t>
      </w:r>
      <w:r>
        <w:t xml:space="preserve"> en Excel una tabla</w:t>
      </w:r>
      <w:r w:rsidR="00E12CBC">
        <w:t xml:space="preserve"> con fluidos, diámetros y tiempos</w:t>
      </w:r>
    </w:p>
    <w:p w14:paraId="1841DD8F" w14:textId="4FD56EC1" w:rsidR="00E51B4E" w:rsidRDefault="00E51B4E" w:rsidP="00E51B4E">
      <w:pPr>
        <w:pStyle w:val="Ttulo3"/>
      </w:pPr>
      <w:r>
        <w:t>Calcul</w:t>
      </w:r>
      <w:r w:rsidR="0016234A">
        <w:t>á</w:t>
      </w:r>
    </w:p>
    <w:p w14:paraId="30EEFE9A" w14:textId="0E67D2FF" w:rsidR="00E12CBC" w:rsidRDefault="00E12CBC" w:rsidP="00E12CBC">
      <w:pPr>
        <w:pStyle w:val="Prrafodelista"/>
        <w:numPr>
          <w:ilvl w:val="0"/>
          <w:numId w:val="9"/>
        </w:numPr>
      </w:pPr>
      <w:r>
        <w:t xml:space="preserve">En el mismo Excel, ejecuta los cálculos correspondientes entre columnas para obtener el coeficiente </w:t>
      </w:r>
      <w:r w:rsidRPr="00BD3DED">
        <w:rPr>
          <w:sz w:val="24"/>
          <w:szCs w:val="24"/>
        </w:rPr>
        <w:sym w:font="Symbol" w:char="F06D"/>
      </w:r>
      <w:r>
        <w:rPr>
          <w:sz w:val="24"/>
          <w:szCs w:val="24"/>
        </w:rPr>
        <w:t xml:space="preserve"> </w:t>
      </w:r>
      <w:r>
        <w:t xml:space="preserve">de cada par: </w:t>
      </w:r>
      <w:proofErr w:type="gramStart"/>
      <w:r>
        <w:t>fluido;bolilla</w:t>
      </w:r>
      <w:proofErr w:type="gramEnd"/>
      <w:r>
        <w:t>.</w:t>
      </w:r>
    </w:p>
    <w:p w14:paraId="5BAA3655" w14:textId="26CDD06D" w:rsidR="00E12CBC" w:rsidRDefault="006C2719" w:rsidP="00E12CBC">
      <w:pPr>
        <w:pStyle w:val="Prrafodelista"/>
        <w:numPr>
          <w:ilvl w:val="0"/>
          <w:numId w:val="9"/>
        </w:numPr>
      </w:pPr>
      <w:r>
        <w:t>Encontrá</w:t>
      </w:r>
      <w:r w:rsidR="00E12CBC">
        <w:t xml:space="preserve"> los valores promedio de </w:t>
      </w:r>
      <w:r w:rsidR="00E12CBC" w:rsidRPr="00BD3DED">
        <w:rPr>
          <w:sz w:val="24"/>
          <w:szCs w:val="24"/>
        </w:rPr>
        <w:sym w:font="Symbol" w:char="F06D"/>
      </w:r>
      <w:r w:rsidR="00E12CBC">
        <w:rPr>
          <w:sz w:val="24"/>
          <w:szCs w:val="24"/>
        </w:rPr>
        <w:t xml:space="preserve"> </w:t>
      </w:r>
      <w:r w:rsidR="00E12CBC">
        <w:t>para cada fluido.</w:t>
      </w:r>
    </w:p>
    <w:p w14:paraId="0F337F64" w14:textId="04AE0A96" w:rsidR="00E12CBC" w:rsidRPr="00E12CBC" w:rsidRDefault="006C2719" w:rsidP="00E12CBC">
      <w:pPr>
        <w:pStyle w:val="Prrafodelista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Fijate</w:t>
      </w:r>
      <w:r w:rsidR="00E12CBC">
        <w:rPr>
          <w:color w:val="000000"/>
        </w:rPr>
        <w:t xml:space="preserve"> cuánto se aparta cada valor individual de </w:t>
      </w:r>
      <w:r w:rsidR="00E12CBC" w:rsidRPr="00BD3DED">
        <w:rPr>
          <w:sz w:val="24"/>
          <w:szCs w:val="24"/>
        </w:rPr>
        <w:sym w:font="Symbol" w:char="F06D"/>
      </w:r>
      <w:r w:rsidR="00E12CBC">
        <w:rPr>
          <w:sz w:val="24"/>
          <w:szCs w:val="24"/>
        </w:rPr>
        <w:t xml:space="preserve"> </w:t>
      </w:r>
      <w:r w:rsidR="00E12CBC">
        <w:t>respecto del promedio y si te parece razonable considerarlo como una constante que puedas interepolar y/o extrapolar a otros casos.</w:t>
      </w:r>
    </w:p>
    <w:p w14:paraId="29160750" w14:textId="10DD86ED" w:rsidR="004A7D23" w:rsidRPr="00E12CBC" w:rsidRDefault="004A7D23" w:rsidP="00E12CBC">
      <w:pPr>
        <w:pStyle w:val="Prrafodelista"/>
        <w:numPr>
          <w:ilvl w:val="0"/>
          <w:numId w:val="9"/>
        </w:numPr>
        <w:rPr>
          <w:color w:val="000000"/>
        </w:rPr>
      </w:pPr>
      <w:r>
        <w:t>Aprovech</w:t>
      </w:r>
      <w:r w:rsidR="006C2719">
        <w:t>á</w:t>
      </w:r>
      <w:r>
        <w:t xml:space="preserve"> los datos disponibles para calcular, además </w:t>
      </w:r>
      <w:r w:rsidRPr="00E12CBC">
        <w:rPr>
          <w:i/>
          <w:iCs/>
        </w:rPr>
        <w:t>μ</w:t>
      </w:r>
      <w:r>
        <w:t xml:space="preserve"> el coeficiente de viscosidad </w:t>
      </w:r>
      <w:r w:rsidR="00E51B4E">
        <w:t>(</w:t>
      </w:r>
      <w:r>
        <w:t>dinámica</w:t>
      </w:r>
      <w:proofErr w:type="gramStart"/>
      <w:r w:rsidR="00E51B4E">
        <w:t>)</w:t>
      </w:r>
      <w:r>
        <w:t xml:space="preserve">, </w:t>
      </w:r>
      <w:r w:rsidR="006C2719">
        <w:t xml:space="preserve"> y</w:t>
      </w:r>
      <w:proofErr w:type="gramEnd"/>
      <w:r w:rsidR="006C2719">
        <w:t xml:space="preserve"> e</w:t>
      </w:r>
      <w:r>
        <w:t xml:space="preserve">l coeficiente de viscosidad cinemática </w:t>
      </w:r>
      <w:r>
        <w:rPr>
          <w:color w:val="000000"/>
        </w:rPr>
        <w:sym w:font="Symbol" w:char="F075"/>
      </w:r>
      <w:r w:rsidRPr="00E12CBC">
        <w:rPr>
          <w:color w:val="000000"/>
        </w:rPr>
        <w:t xml:space="preserve"> =</w:t>
      </w:r>
      <w:r>
        <w:rPr>
          <w:noProof/>
          <w:color w:val="000000"/>
          <w:position w:val="-28"/>
          <w:vertAlign w:val="subscript"/>
        </w:rPr>
        <w:drawing>
          <wp:inline distT="0" distB="0" distL="0" distR="0" wp14:anchorId="5D78FA3E" wp14:editId="0524F2D8">
            <wp:extent cx="155575" cy="405130"/>
            <wp:effectExtent l="0" t="0" r="0" b="0"/>
            <wp:docPr id="202266538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D5511" w14:textId="77777777" w:rsidR="001C355F" w:rsidRPr="00E51B4E" w:rsidRDefault="001C355F" w:rsidP="001C355F">
      <w:pPr>
        <w:rPr>
          <w:color w:val="00000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C355F" w14:paraId="72F5A4D8" w14:textId="77777777" w:rsidTr="004A7D23">
        <w:trPr>
          <w:jc w:val="center"/>
        </w:trPr>
        <w:tc>
          <w:tcPr>
            <w:tcW w:w="2130" w:type="dxa"/>
          </w:tcPr>
          <w:p w14:paraId="17D56B48" w14:textId="77777777" w:rsidR="001C355F" w:rsidRPr="00E51B4E" w:rsidRDefault="001C355F" w:rsidP="0000061F">
            <w:pPr>
              <w:jc w:val="center"/>
            </w:pPr>
          </w:p>
          <w:p w14:paraId="7181779A" w14:textId="75850588" w:rsidR="001C355F" w:rsidRDefault="001C355F" w:rsidP="0000061F">
            <w:pPr>
              <w:jc w:val="center"/>
            </w:pPr>
            <w:r>
              <w:t>Fluid</w:t>
            </w:r>
            <w:r w:rsidR="004A7D23">
              <w:t>o</w:t>
            </w:r>
          </w:p>
        </w:tc>
        <w:tc>
          <w:tcPr>
            <w:tcW w:w="2130" w:type="dxa"/>
          </w:tcPr>
          <w:p w14:paraId="0ED655F8" w14:textId="53440F7A" w:rsidR="001C355F" w:rsidRDefault="004A7D23" w:rsidP="0000061F">
            <w:pPr>
              <w:jc w:val="center"/>
            </w:pPr>
            <w:r>
              <w:t>Coeficiente de viscosidad</w:t>
            </w:r>
          </w:p>
          <w:p w14:paraId="4FACCADB" w14:textId="64D6C643" w:rsidR="001C355F" w:rsidRDefault="001C355F" w:rsidP="0000061F">
            <w:pPr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 wp14:anchorId="55661331" wp14:editId="4695331D">
                  <wp:extent cx="509270" cy="362585"/>
                  <wp:effectExtent l="0" t="0" r="5080" b="0"/>
                  <wp:docPr id="1093151435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14:paraId="32EF2381" w14:textId="77777777" w:rsidR="001C355F" w:rsidRDefault="001C355F" w:rsidP="0000061F">
            <w:pPr>
              <w:jc w:val="center"/>
            </w:pPr>
          </w:p>
          <w:p w14:paraId="1B31CD94" w14:textId="672529FD" w:rsidR="001C355F" w:rsidRDefault="00BD3DED" w:rsidP="0000061F">
            <w:pPr>
              <w:jc w:val="center"/>
            </w:pPr>
            <w:r>
              <w:t>Valor promedio de</w:t>
            </w:r>
            <w:r w:rsidR="001C355F">
              <w:t xml:space="preserve"> </w:t>
            </w:r>
          </w:p>
          <w:p w14:paraId="60A865B4" w14:textId="77777777" w:rsidR="001C355F" w:rsidRDefault="001C355F" w:rsidP="0000061F">
            <w:pPr>
              <w:jc w:val="center"/>
            </w:pPr>
            <w:r>
              <w:sym w:font="Symbol" w:char="F06D"/>
            </w:r>
          </w:p>
        </w:tc>
        <w:tc>
          <w:tcPr>
            <w:tcW w:w="2130" w:type="dxa"/>
          </w:tcPr>
          <w:p w14:paraId="37529A69" w14:textId="1BDB2FD4" w:rsidR="001C355F" w:rsidRDefault="00E51B4E" w:rsidP="0000061F">
            <w:pPr>
              <w:jc w:val="center"/>
              <w:rPr>
                <w:vertAlign w:val="subscript"/>
              </w:rPr>
            </w:pPr>
            <w:r>
              <w:t>Viscosidad cinemática</w:t>
            </w:r>
            <w:r w:rsidR="001C355F">
              <w:t xml:space="preserve"> </w:t>
            </w:r>
            <w:r w:rsidR="001C355F">
              <w:sym w:font="Symbol" w:char="F075"/>
            </w:r>
          </w:p>
          <w:p w14:paraId="76FA76D2" w14:textId="41241267" w:rsidR="001C355F" w:rsidRDefault="001C355F" w:rsidP="0000061F">
            <w:pPr>
              <w:jc w:val="center"/>
              <w:rPr>
                <w:vertAlign w:val="subscript"/>
              </w:rPr>
            </w:pPr>
            <w:r>
              <w:rPr>
                <w:noProof/>
                <w:position w:val="-22"/>
                <w:vertAlign w:val="subscript"/>
              </w:rPr>
              <w:drawing>
                <wp:inline distT="0" distB="0" distL="0" distR="0" wp14:anchorId="47FB2B72" wp14:editId="6999822E">
                  <wp:extent cx="267335" cy="370840"/>
                  <wp:effectExtent l="0" t="0" r="0" b="0"/>
                  <wp:docPr id="2140230428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D5DD7" w14:textId="77777777" w:rsidR="001C355F" w:rsidRDefault="001C355F" w:rsidP="0000061F">
            <w:pPr>
              <w:jc w:val="center"/>
            </w:pPr>
          </w:p>
        </w:tc>
      </w:tr>
      <w:tr w:rsidR="001C355F" w14:paraId="61A52B0B" w14:textId="77777777" w:rsidTr="004A7D23">
        <w:trPr>
          <w:jc w:val="center"/>
        </w:trPr>
        <w:tc>
          <w:tcPr>
            <w:tcW w:w="2130" w:type="dxa"/>
          </w:tcPr>
          <w:p w14:paraId="54C1E4F6" w14:textId="233CA480" w:rsidR="001C355F" w:rsidRDefault="00E51B4E" w:rsidP="0000061F">
            <w:r>
              <w:t>Aceite de motor</w:t>
            </w:r>
          </w:p>
        </w:tc>
        <w:tc>
          <w:tcPr>
            <w:tcW w:w="2130" w:type="dxa"/>
          </w:tcPr>
          <w:p w14:paraId="2D7990E7" w14:textId="77777777" w:rsidR="001C355F" w:rsidRDefault="001C355F" w:rsidP="0000061F"/>
        </w:tc>
        <w:tc>
          <w:tcPr>
            <w:tcW w:w="2130" w:type="dxa"/>
          </w:tcPr>
          <w:p w14:paraId="2BB8B819" w14:textId="77777777" w:rsidR="001C355F" w:rsidRDefault="001C355F" w:rsidP="0000061F"/>
        </w:tc>
        <w:tc>
          <w:tcPr>
            <w:tcW w:w="2130" w:type="dxa"/>
          </w:tcPr>
          <w:p w14:paraId="687B6A2D" w14:textId="77777777" w:rsidR="001C355F" w:rsidRDefault="001C355F" w:rsidP="0000061F"/>
        </w:tc>
      </w:tr>
      <w:tr w:rsidR="001C355F" w14:paraId="20F14165" w14:textId="77777777" w:rsidTr="004A7D23">
        <w:trPr>
          <w:jc w:val="center"/>
        </w:trPr>
        <w:tc>
          <w:tcPr>
            <w:tcW w:w="2130" w:type="dxa"/>
          </w:tcPr>
          <w:p w14:paraId="18713804" w14:textId="459B6EF3" w:rsidR="001C355F" w:rsidRDefault="00E51B4E" w:rsidP="0000061F">
            <w:r>
              <w:t>Glicerol</w:t>
            </w:r>
          </w:p>
        </w:tc>
        <w:tc>
          <w:tcPr>
            <w:tcW w:w="2130" w:type="dxa"/>
          </w:tcPr>
          <w:p w14:paraId="4A7E9DF6" w14:textId="77777777" w:rsidR="001C355F" w:rsidRDefault="001C355F" w:rsidP="0000061F"/>
        </w:tc>
        <w:tc>
          <w:tcPr>
            <w:tcW w:w="2130" w:type="dxa"/>
          </w:tcPr>
          <w:p w14:paraId="767EBC28" w14:textId="77777777" w:rsidR="001C355F" w:rsidRDefault="001C355F" w:rsidP="0000061F"/>
        </w:tc>
        <w:tc>
          <w:tcPr>
            <w:tcW w:w="2130" w:type="dxa"/>
          </w:tcPr>
          <w:p w14:paraId="770549E8" w14:textId="77777777" w:rsidR="001C355F" w:rsidRDefault="001C355F" w:rsidP="0000061F"/>
        </w:tc>
      </w:tr>
      <w:tr w:rsidR="001C355F" w14:paraId="7878AA46" w14:textId="77777777" w:rsidTr="004A7D23">
        <w:trPr>
          <w:jc w:val="center"/>
        </w:trPr>
        <w:tc>
          <w:tcPr>
            <w:tcW w:w="2130" w:type="dxa"/>
          </w:tcPr>
          <w:p w14:paraId="626679C2" w14:textId="27C50753" w:rsidR="001C355F" w:rsidRDefault="00E51B4E" w:rsidP="0000061F">
            <w:r>
              <w:t>Aceite de ricino</w:t>
            </w:r>
          </w:p>
        </w:tc>
        <w:tc>
          <w:tcPr>
            <w:tcW w:w="2130" w:type="dxa"/>
          </w:tcPr>
          <w:p w14:paraId="1059FEEA" w14:textId="77777777" w:rsidR="001C355F" w:rsidRDefault="001C355F" w:rsidP="0000061F"/>
        </w:tc>
        <w:tc>
          <w:tcPr>
            <w:tcW w:w="2130" w:type="dxa"/>
          </w:tcPr>
          <w:p w14:paraId="67951F03" w14:textId="77777777" w:rsidR="001C355F" w:rsidRDefault="001C355F" w:rsidP="0000061F"/>
        </w:tc>
        <w:tc>
          <w:tcPr>
            <w:tcW w:w="2130" w:type="dxa"/>
          </w:tcPr>
          <w:p w14:paraId="5ED3A548" w14:textId="77777777" w:rsidR="001C355F" w:rsidRDefault="001C355F" w:rsidP="0000061F"/>
        </w:tc>
      </w:tr>
    </w:tbl>
    <w:p w14:paraId="48292794" w14:textId="77777777" w:rsidR="001C355F" w:rsidRDefault="001C355F" w:rsidP="001C355F">
      <w:pPr>
        <w:rPr>
          <w:color w:val="000000"/>
        </w:rPr>
      </w:pPr>
    </w:p>
    <w:p w14:paraId="1A24B54C" w14:textId="0139DC3D" w:rsidR="00E51B4E" w:rsidRDefault="00E51B4E" w:rsidP="00E51B4E">
      <w:pPr>
        <w:pStyle w:val="Ttulo3"/>
        <w:rPr>
          <w:lang w:val="en-US"/>
        </w:rPr>
      </w:pPr>
      <w:r>
        <w:rPr>
          <w:lang w:val="en-US"/>
        </w:rPr>
        <w:t>Contrast</w:t>
      </w:r>
      <w:r w:rsidR="0016234A">
        <w:rPr>
          <w:lang w:val="en-US"/>
        </w:rPr>
        <w:t>á</w:t>
      </w:r>
    </w:p>
    <w:p w14:paraId="48CE848B" w14:textId="41EFCB82" w:rsidR="00E51B4E" w:rsidRDefault="00E51B4E" w:rsidP="00B334F3">
      <w:pPr>
        <w:pStyle w:val="Prrafodelista"/>
        <w:numPr>
          <w:ilvl w:val="0"/>
          <w:numId w:val="11"/>
        </w:numPr>
      </w:pPr>
      <w:r w:rsidRPr="00E51B4E">
        <w:t>Contrast</w:t>
      </w:r>
      <w:r w:rsidR="006C2719">
        <w:t>á</w:t>
      </w:r>
      <w:r w:rsidRPr="00E51B4E">
        <w:t xml:space="preserve"> los resultados obtenidos c</w:t>
      </w:r>
      <w:r>
        <w:t>ontra tablas de referencia conseguidas en otros lugares</w:t>
      </w:r>
      <w:r w:rsidR="006C2719">
        <w:t>.</w:t>
      </w:r>
    </w:p>
    <w:p w14:paraId="620A2AA6" w14:textId="4A1BC9A0" w:rsidR="00E51B4E" w:rsidRPr="009F3514" w:rsidRDefault="00E51B4E" w:rsidP="00E51B4E">
      <w:pPr>
        <w:pStyle w:val="Ttulo3"/>
      </w:pPr>
      <w:r w:rsidRPr="009F3514">
        <w:t>Nota</w:t>
      </w:r>
      <w:r w:rsidR="00BD3DED" w:rsidRPr="009F3514">
        <w:t xml:space="preserve"> 1</w:t>
      </w:r>
    </w:p>
    <w:p w14:paraId="4FCB15E8" w14:textId="0642FAB5" w:rsidR="001C355F" w:rsidRDefault="00E51B4E" w:rsidP="001C355F">
      <w:pPr>
        <w:rPr>
          <w:color w:val="000000"/>
        </w:rPr>
      </w:pPr>
      <w:r w:rsidRPr="00E51B4E">
        <w:rPr>
          <w:color w:val="000000"/>
        </w:rPr>
        <w:t>Como el aceite de m</w:t>
      </w:r>
      <w:r>
        <w:rPr>
          <w:color w:val="000000"/>
        </w:rPr>
        <w:t>otor es considerablemente menos vi</w:t>
      </w:r>
      <w:r w:rsidR="0016234A">
        <w:rPr>
          <w:color w:val="000000"/>
        </w:rPr>
        <w:t>s</w:t>
      </w:r>
      <w:r>
        <w:rPr>
          <w:color w:val="000000"/>
        </w:rPr>
        <w:t xml:space="preserve">coso que el glicerol y el aceite de ricino, al hacer los ensayos con éste obtendrás resultados significativos solamente con la bolilla de 1,59 mm. </w:t>
      </w:r>
      <w:r w:rsidRPr="00E51B4E">
        <w:rPr>
          <w:color w:val="000000"/>
        </w:rPr>
        <w:t>Con las bolillas más grandes, el tiempo de tránsito d</w:t>
      </w:r>
      <w:r>
        <w:rPr>
          <w:color w:val="000000"/>
        </w:rPr>
        <w:t>e 75 mm será demasiado corto, y posiblemente tampoco alcanzarán la velocidad terminal antes de llegar a la primera marca.</w:t>
      </w:r>
    </w:p>
    <w:p w14:paraId="7691DCC1" w14:textId="77777777" w:rsidR="00073579" w:rsidRDefault="00E51B4E" w:rsidP="001C355F">
      <w:pPr>
        <w:rPr>
          <w:color w:val="000000"/>
        </w:rPr>
      </w:pPr>
      <w:r>
        <w:rPr>
          <w:color w:val="000000"/>
        </w:rPr>
        <w:t xml:space="preserve">Podrías también usar bolillas más pequeñas para obtener tiempos más largos y cronometrar mejor, pero en este caso te resultará difícil verlas y medir bien las distancias. </w:t>
      </w:r>
    </w:p>
    <w:p w14:paraId="6DCFB916" w14:textId="31CDC655" w:rsidR="00E51B4E" w:rsidRDefault="00E51B4E" w:rsidP="001C355F">
      <w:pPr>
        <w:rPr>
          <w:color w:val="000000"/>
        </w:rPr>
      </w:pPr>
      <w:r>
        <w:rPr>
          <w:color w:val="000000"/>
        </w:rPr>
        <w:lastRenderedPageBreak/>
        <w:t>Verás en este tipo de mediciones, así como en muchos otros trabajos posteriores y tu ejercicio profesional en general</w:t>
      </w:r>
      <w:r w:rsidR="00073579">
        <w:rPr>
          <w:color w:val="000000"/>
        </w:rPr>
        <w:t xml:space="preserve">, </w:t>
      </w:r>
      <w:r>
        <w:rPr>
          <w:color w:val="000000"/>
        </w:rPr>
        <w:t xml:space="preserve">que </w:t>
      </w:r>
      <w:r w:rsidR="00073579">
        <w:rPr>
          <w:color w:val="000000"/>
        </w:rPr>
        <w:t>raramente se pueden optimizar simultáneamente todos los parámetros</w:t>
      </w:r>
      <w:r w:rsidR="004A332B">
        <w:rPr>
          <w:color w:val="000000"/>
        </w:rPr>
        <w:t xml:space="preserve"> de un proceso</w:t>
      </w:r>
      <w:r w:rsidR="00073579">
        <w:rPr>
          <w:color w:val="000000"/>
        </w:rPr>
        <w:t>, ya que unos suelen mejorar a costa de otros y que, al aplicar fórmulas generales, debe</w:t>
      </w:r>
      <w:r w:rsidR="004A332B">
        <w:rPr>
          <w:color w:val="000000"/>
        </w:rPr>
        <w:t>rá</w:t>
      </w:r>
      <w:r w:rsidR="00073579">
        <w:rPr>
          <w:color w:val="000000"/>
        </w:rPr>
        <w:t xml:space="preserve">s tener en cuenta que estas son -precisamente- generalizaciones de casos concretos, que tienen validez dentro de ciertos rangos y que </w:t>
      </w:r>
      <w:r w:rsidR="004A332B">
        <w:rPr>
          <w:color w:val="000000"/>
        </w:rPr>
        <w:t>debés prestarles especial atención para que los resultados que obtengas sean significativos (y luego operativos).</w:t>
      </w:r>
    </w:p>
    <w:p w14:paraId="24BD78C7" w14:textId="39B965E8" w:rsidR="00BD3DED" w:rsidRPr="009F3514" w:rsidRDefault="00BD3DED" w:rsidP="00BD3DED">
      <w:pPr>
        <w:pStyle w:val="Ttulo3"/>
      </w:pPr>
      <w:r w:rsidRPr="009F3514">
        <w:t>Nota 2</w:t>
      </w:r>
    </w:p>
    <w:p w14:paraId="177506A6" w14:textId="12C31436" w:rsidR="00BD3DED" w:rsidRPr="00BD3DED" w:rsidRDefault="00BD3DED" w:rsidP="00BD3DED">
      <w:r w:rsidRPr="00BD3DED">
        <w:t xml:space="preserve">Los coeficientes obtenidos aquí </w:t>
      </w:r>
      <w:r>
        <w:t xml:space="preserve">te servirán para describir </w:t>
      </w:r>
      <w:r w:rsidR="00E12CBC">
        <w:t xml:space="preserve">cuantitativamente características que pertenecen de manera general a </w:t>
      </w:r>
      <w:r w:rsidR="007468DF">
        <w:t xml:space="preserve">cada uno de </w:t>
      </w:r>
      <w:r w:rsidR="00E12CBC">
        <w:t>los fluidos estudiados y</w:t>
      </w:r>
      <w:r w:rsidR="007468DF">
        <w:t xml:space="preserve"> no están restringidos al caso de bolillas que caen por una probeta. Estos mismos coeficientes gobiernan la manera en que se pierde presión al hacerlos circular por cañerías, pasar a través de agujeros o gargantas, al dar movimiento relativo a piezas mecánicas inmersas en </w:t>
      </w:r>
      <w:r w:rsidR="008378E3">
        <w:t xml:space="preserve">o separadas por </w:t>
      </w:r>
      <w:r w:rsidR="007468DF">
        <w:t>los mismos, etc.</w:t>
      </w:r>
    </w:p>
    <w:p w14:paraId="58A03426" w14:textId="26B7706B" w:rsidR="008519AD" w:rsidRDefault="00327D6F" w:rsidP="00327D6F">
      <w:pPr>
        <w:pStyle w:val="Ttulo3"/>
      </w:pPr>
      <w:r>
        <w:t>Nota 3</w:t>
      </w:r>
    </w:p>
    <w:p w14:paraId="1D9C3353" w14:textId="7615B46A" w:rsidR="00327D6F" w:rsidRDefault="00327D6F" w:rsidP="00327D6F">
      <w:r>
        <w:t xml:space="preserve">La mayoría de los fluidos manifiestan cambios importantes de su viscosidad cuando se modifica </w:t>
      </w:r>
      <w:r w:rsidR="00657C9C">
        <w:t>su</w:t>
      </w:r>
      <w:r>
        <w:t xml:space="preserve"> temperatura. </w:t>
      </w:r>
      <w:r w:rsidR="00657C9C">
        <w:t>Podrás darte una idea de su comportamiento cargando los viscosímetros con fluidos entibiados 5, 10 y 15 grados respecto de la temperatura ambiente (no más para no dañar al equipo), y también habiéndolos refrigerado en una heladera.</w:t>
      </w:r>
    </w:p>
    <w:p w14:paraId="47B8DEEF" w14:textId="4C365C44" w:rsidR="00657C9C" w:rsidRDefault="00657C9C" w:rsidP="00327D6F">
      <w:r>
        <w:t>Podrás tomar muy buenos registros de temperatura con este equipo del laboratorio del laboratorio de Hidráulica e Hidrología de la UNLC:</w:t>
      </w:r>
    </w:p>
    <w:p w14:paraId="40F8CAA5" w14:textId="3EADCA09" w:rsidR="00657C9C" w:rsidRDefault="00BA0554" w:rsidP="00657C9C">
      <w:pPr>
        <w:ind w:left="709"/>
      </w:pPr>
      <w:hyperlink r:id="rId31" w:anchor="PS3201" w:history="1">
        <w:r w:rsidR="00657C9C" w:rsidRPr="00893412">
          <w:rPr>
            <w:rStyle w:val="Hipervnculo"/>
          </w:rPr>
          <w:t>https://tecnoedu.com/Pasco/PS2612E.php#PS3201</w:t>
        </w:r>
      </w:hyperlink>
    </w:p>
    <w:p w14:paraId="682BF33D" w14:textId="77777777" w:rsidR="00657C9C" w:rsidRPr="00327D6F" w:rsidRDefault="00657C9C" w:rsidP="00327D6F"/>
    <w:p w14:paraId="4ECBC2A8" w14:textId="77777777" w:rsidR="001C355F" w:rsidRPr="00E51B4E" w:rsidRDefault="001C355F" w:rsidP="001C355F">
      <w:pPr>
        <w:rPr>
          <w:color w:val="000000"/>
        </w:rPr>
      </w:pPr>
    </w:p>
    <w:p w14:paraId="3627CCD3" w14:textId="77777777" w:rsidR="001C355F" w:rsidRPr="00E51B4E" w:rsidRDefault="001C355F" w:rsidP="001C355F"/>
    <w:p w14:paraId="4F262442" w14:textId="77777777" w:rsidR="001C355F" w:rsidRPr="00E51B4E" w:rsidRDefault="001C355F" w:rsidP="001C355F"/>
    <w:sectPr w:rsidR="001C355F" w:rsidRPr="00E51B4E" w:rsidSect="00F34C41">
      <w:headerReference w:type="default" r:id="rId32"/>
      <w:footerReference w:type="default" r:id="rId33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16E70" w14:textId="77777777" w:rsidR="001C355F" w:rsidRDefault="001C355F" w:rsidP="00E95877">
      <w:pPr>
        <w:spacing w:before="0"/>
      </w:pPr>
      <w:r>
        <w:separator/>
      </w:r>
    </w:p>
  </w:endnote>
  <w:endnote w:type="continuationSeparator" w:id="0">
    <w:p w14:paraId="0D081534" w14:textId="77777777" w:rsidR="001C355F" w:rsidRDefault="001C355F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52ED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4153192D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CF55F" w14:textId="77777777" w:rsidR="001C355F" w:rsidRDefault="001C355F" w:rsidP="00E95877">
      <w:pPr>
        <w:spacing w:before="0"/>
      </w:pPr>
      <w:r>
        <w:separator/>
      </w:r>
    </w:p>
  </w:footnote>
  <w:footnote w:type="continuationSeparator" w:id="0">
    <w:p w14:paraId="05C95D9E" w14:textId="77777777" w:rsidR="001C355F" w:rsidRDefault="001C355F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662BF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3516CB58" wp14:editId="4683BDF1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12.75pt;visibility:visible;mso-wrap-style:square" o:bullet="t">
        <v:imagedata r:id="rId1" o:title=""/>
      </v:shape>
    </w:pict>
  </w:numPicBullet>
  <w:abstractNum w:abstractNumId="0" w15:restartNumberingAfterBreak="0">
    <w:nsid w:val="095F4230"/>
    <w:multiLevelType w:val="hybridMultilevel"/>
    <w:tmpl w:val="9FB8E9EE"/>
    <w:lvl w:ilvl="0" w:tplc="7A70BD4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59B"/>
    <w:multiLevelType w:val="hybridMultilevel"/>
    <w:tmpl w:val="062296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2EB"/>
    <w:multiLevelType w:val="hybridMultilevel"/>
    <w:tmpl w:val="5F1E60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1833"/>
    <w:multiLevelType w:val="hybridMultilevel"/>
    <w:tmpl w:val="3328D8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A3AC6"/>
    <w:multiLevelType w:val="hybridMultilevel"/>
    <w:tmpl w:val="0706DED4"/>
    <w:lvl w:ilvl="0" w:tplc="2B8010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63D2E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43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76E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64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84B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C4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E0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A1E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F356D8"/>
    <w:multiLevelType w:val="hybridMultilevel"/>
    <w:tmpl w:val="84CE686C"/>
    <w:lvl w:ilvl="0" w:tplc="F5AC8D7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A376FC"/>
    <w:multiLevelType w:val="hybridMultilevel"/>
    <w:tmpl w:val="F6DA8D24"/>
    <w:lvl w:ilvl="0" w:tplc="7A70BD46">
      <w:start w:val="1"/>
      <w:numFmt w:val="lowerLetter"/>
      <w:lvlText w:val="(%1)"/>
      <w:lvlJc w:val="left"/>
      <w:pPr>
        <w:ind w:left="1019" w:hanging="37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18250D4"/>
    <w:multiLevelType w:val="hybridMultilevel"/>
    <w:tmpl w:val="FA16B36A"/>
    <w:lvl w:ilvl="0" w:tplc="DA4295E8">
      <w:start w:val="1"/>
      <w:numFmt w:val="lowerLetter"/>
      <w:lvlText w:val="(%1)"/>
      <w:lvlJc w:val="left"/>
      <w:pPr>
        <w:ind w:left="854" w:hanging="57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1C0AD3"/>
    <w:multiLevelType w:val="hybridMultilevel"/>
    <w:tmpl w:val="D83AD3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81D60"/>
    <w:multiLevelType w:val="hybridMultilevel"/>
    <w:tmpl w:val="3EBC06F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8171E"/>
    <w:multiLevelType w:val="hybridMultilevel"/>
    <w:tmpl w:val="1BC24552"/>
    <w:lvl w:ilvl="0" w:tplc="2C0A000F">
      <w:start w:val="1"/>
      <w:numFmt w:val="decimal"/>
      <w:lvlText w:val="%1.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61641DB"/>
    <w:multiLevelType w:val="hybridMultilevel"/>
    <w:tmpl w:val="49A467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423D8"/>
    <w:multiLevelType w:val="hybridMultilevel"/>
    <w:tmpl w:val="10CCCA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D09E0"/>
    <w:multiLevelType w:val="hybridMultilevel"/>
    <w:tmpl w:val="1EC84C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709221">
    <w:abstractNumId w:val="2"/>
  </w:num>
  <w:num w:numId="2" w16cid:durableId="989939455">
    <w:abstractNumId w:val="11"/>
  </w:num>
  <w:num w:numId="3" w16cid:durableId="1113981099">
    <w:abstractNumId w:val="0"/>
  </w:num>
  <w:num w:numId="4" w16cid:durableId="167208733">
    <w:abstractNumId w:val="4"/>
  </w:num>
  <w:num w:numId="5" w16cid:durableId="1180124022">
    <w:abstractNumId w:val="6"/>
  </w:num>
  <w:num w:numId="6" w16cid:durableId="626663915">
    <w:abstractNumId w:val="7"/>
  </w:num>
  <w:num w:numId="7" w16cid:durableId="1724137946">
    <w:abstractNumId w:val="5"/>
  </w:num>
  <w:num w:numId="8" w16cid:durableId="1913732898">
    <w:abstractNumId w:val="10"/>
  </w:num>
  <w:num w:numId="9" w16cid:durableId="263921313">
    <w:abstractNumId w:val="8"/>
  </w:num>
  <w:num w:numId="10" w16cid:durableId="826676638">
    <w:abstractNumId w:val="1"/>
  </w:num>
  <w:num w:numId="11" w16cid:durableId="1377973150">
    <w:abstractNumId w:val="13"/>
  </w:num>
  <w:num w:numId="12" w16cid:durableId="1922565451">
    <w:abstractNumId w:val="9"/>
  </w:num>
  <w:num w:numId="13" w16cid:durableId="979269806">
    <w:abstractNumId w:val="12"/>
  </w:num>
  <w:num w:numId="14" w16cid:durableId="60645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5F"/>
    <w:rsid w:val="00011954"/>
    <w:rsid w:val="00023583"/>
    <w:rsid w:val="00046F0B"/>
    <w:rsid w:val="00073579"/>
    <w:rsid w:val="00143208"/>
    <w:rsid w:val="0016234A"/>
    <w:rsid w:val="001C355F"/>
    <w:rsid w:val="001E1688"/>
    <w:rsid w:val="002541D4"/>
    <w:rsid w:val="002A5B28"/>
    <w:rsid w:val="00321741"/>
    <w:rsid w:val="00326E76"/>
    <w:rsid w:val="00327D6F"/>
    <w:rsid w:val="00334A18"/>
    <w:rsid w:val="003417B4"/>
    <w:rsid w:val="00380EF5"/>
    <w:rsid w:val="0041770C"/>
    <w:rsid w:val="004A332B"/>
    <w:rsid w:val="004A7D23"/>
    <w:rsid w:val="005102A5"/>
    <w:rsid w:val="00534C72"/>
    <w:rsid w:val="00542F14"/>
    <w:rsid w:val="005549F0"/>
    <w:rsid w:val="005575FE"/>
    <w:rsid w:val="005C1F8F"/>
    <w:rsid w:val="005C2BF8"/>
    <w:rsid w:val="006339A3"/>
    <w:rsid w:val="006579EC"/>
    <w:rsid w:val="00657C9C"/>
    <w:rsid w:val="006C2719"/>
    <w:rsid w:val="006D0939"/>
    <w:rsid w:val="007468DF"/>
    <w:rsid w:val="00802A23"/>
    <w:rsid w:val="008378E3"/>
    <w:rsid w:val="00850EF6"/>
    <w:rsid w:val="008519AD"/>
    <w:rsid w:val="008537BB"/>
    <w:rsid w:val="00894C1A"/>
    <w:rsid w:val="008D2EF1"/>
    <w:rsid w:val="008D3FFA"/>
    <w:rsid w:val="008F344B"/>
    <w:rsid w:val="009065F8"/>
    <w:rsid w:val="00956092"/>
    <w:rsid w:val="009C3E55"/>
    <w:rsid w:val="009D03B7"/>
    <w:rsid w:val="009F3514"/>
    <w:rsid w:val="00A84DD0"/>
    <w:rsid w:val="00B022FF"/>
    <w:rsid w:val="00B334F3"/>
    <w:rsid w:val="00BD3DED"/>
    <w:rsid w:val="00C23686"/>
    <w:rsid w:val="00C45B75"/>
    <w:rsid w:val="00C5695C"/>
    <w:rsid w:val="00C74B5D"/>
    <w:rsid w:val="00C75C78"/>
    <w:rsid w:val="00CA5ABF"/>
    <w:rsid w:val="00CD007B"/>
    <w:rsid w:val="00CD4900"/>
    <w:rsid w:val="00D27914"/>
    <w:rsid w:val="00D94EE5"/>
    <w:rsid w:val="00E11517"/>
    <w:rsid w:val="00E12CBC"/>
    <w:rsid w:val="00E352C5"/>
    <w:rsid w:val="00E51B4E"/>
    <w:rsid w:val="00E95877"/>
    <w:rsid w:val="00EA1F53"/>
    <w:rsid w:val="00F34C41"/>
    <w:rsid w:val="00F8523A"/>
    <w:rsid w:val="00FD4D21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661D1041"/>
  <w15:chartTrackingRefBased/>
  <w15:docId w15:val="{F587A777-7455-46C3-8B4B-71DE5BA4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BF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C35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DD0"/>
    <w:pPr>
      <w:keepNext/>
      <w:keepLines/>
      <w:spacing w:before="18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5B28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1C35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84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A5B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dentado">
    <w:name w:val="Indentado"/>
    <w:basedOn w:val="Normal"/>
    <w:link w:val="IndentadoCar"/>
    <w:qFormat/>
    <w:rsid w:val="001C355F"/>
    <w:pPr>
      <w:tabs>
        <w:tab w:val="left" w:pos="851"/>
      </w:tabs>
      <w:ind w:left="284"/>
      <w:jc w:val="left"/>
    </w:pPr>
    <w:rPr>
      <w:color w:val="000000"/>
      <w:lang w:val="en-US"/>
    </w:rPr>
  </w:style>
  <w:style w:type="character" w:customStyle="1" w:styleId="IndentadoCar">
    <w:name w:val="Indentado Car"/>
    <w:basedOn w:val="Fuentedeprrafopredeter"/>
    <w:link w:val="Indentado"/>
    <w:rsid w:val="001C355F"/>
    <w:rPr>
      <w:rFonts w:ascii="Verdana" w:hAnsi="Verdana"/>
      <w:color w:val="000000"/>
      <w:sz w:val="20"/>
      <w:lang w:val="en-US"/>
    </w:rPr>
  </w:style>
  <w:style w:type="paragraph" w:styleId="Prrafodelista">
    <w:name w:val="List Paragraph"/>
    <w:basedOn w:val="Normal"/>
    <w:uiPriority w:val="34"/>
    <w:qFormat/>
    <w:rsid w:val="005549F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57C9C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007B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007B"/>
    <w:rPr>
      <w:rFonts w:ascii="Verdana" w:hAnsi="Verdan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0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1.wmf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hyperlink" Target="https://tecnoedu.com/Pasco/PS2612E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hyperlink" Target="https://tecnoedu.com/recursos/UNLCHidrologia/ManualesCastellano/F9092_RecomendacionesGenerales.docx" TargetMode="External"/><Relationship Id="rId30" Type="http://schemas.openxmlformats.org/officeDocument/2006/relationships/image" Target="media/image23.wmf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0</TotalTime>
  <Pages>6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2016-10-07T17:58:00Z</cp:lastPrinted>
  <dcterms:created xsi:type="dcterms:W3CDTF">2024-06-18T15:41:00Z</dcterms:created>
  <dcterms:modified xsi:type="dcterms:W3CDTF">2024-06-18T15:41:00Z</dcterms:modified>
</cp:coreProperties>
</file>