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29CB0" w14:textId="3F9CE0C2" w:rsidR="005F0DC5" w:rsidRDefault="00F47ECA" w:rsidP="005F0DC5">
      <w:pPr>
        <w:pStyle w:val="Ttulo1"/>
        <w:jc w:val="left"/>
      </w:pPr>
      <w:r>
        <w:t>F1-16-MKII</w:t>
      </w:r>
      <w:r w:rsidR="005F0DC5">
        <w:br/>
      </w:r>
      <w:r w:rsidR="005F0DC5" w:rsidRPr="00EC233A">
        <w:t xml:space="preserve">Aparato para estudiar los efectos </w:t>
      </w:r>
      <w:proofErr w:type="spellStart"/>
      <w:r w:rsidR="005F0DC5" w:rsidRPr="00EC233A">
        <w:t>de</w:t>
      </w:r>
      <w:r>
        <w:t>l</w:t>
      </w:r>
      <w:proofErr w:type="spellEnd"/>
      <w:r>
        <w:t xml:space="preserve"> impacto de un chorro</w:t>
      </w:r>
      <w:r w:rsidR="005F0DC5">
        <w:br/>
        <w:t>Recomendaciones Generales</w:t>
      </w:r>
    </w:p>
    <w:p w14:paraId="3401D79E" w14:textId="326F84AB" w:rsidR="005F0DC5" w:rsidRPr="00EC233A" w:rsidRDefault="00F47ECA" w:rsidP="00EA5F4C">
      <w:pPr>
        <w:jc w:val="center"/>
      </w:pPr>
      <w:r>
        <w:rPr>
          <w:noProof/>
        </w:rPr>
        <w:drawing>
          <wp:inline distT="0" distB="0" distL="0" distR="0" wp14:anchorId="7D567ED1" wp14:editId="12B11E36">
            <wp:extent cx="6021515" cy="6021515"/>
            <wp:effectExtent l="0" t="0" r="0" b="0"/>
            <wp:docPr id="571857822" name="Imagen 1" descr="Módulo p/montar s/banco F1-10: Estudio del Impacto de un Chorro F1-16-M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ódulo p/montar s/banco F1-10: Estudio del Impacto de un Chorro F1-16-MK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15" cy="60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8D68" w14:textId="61CAE48D" w:rsidR="005F0DC5" w:rsidRPr="00EC233A" w:rsidRDefault="005F0DC5" w:rsidP="005F0DC5"/>
    <w:p w14:paraId="7A72B3C8" w14:textId="77777777" w:rsidR="005F0DC5" w:rsidRDefault="005F0DC5" w:rsidP="005F0DC5">
      <w:pPr>
        <w:pStyle w:val="Ttulo2"/>
      </w:pPr>
      <w:r>
        <w:t>Condiciones de uso previstas</w:t>
      </w:r>
    </w:p>
    <w:p w14:paraId="569A89B3" w14:textId="77777777" w:rsidR="00F47ECA" w:rsidRDefault="00F47ECA" w:rsidP="00F47ECA">
      <w:pPr>
        <w:ind w:left="709"/>
        <w:jc w:val="left"/>
      </w:pPr>
      <w:r>
        <w:t xml:space="preserve">Se aplican todas las recomendaciones de seguridad y buenas prácticas de uso del banco F1-10-2-A descriptas en el documento: </w:t>
      </w:r>
      <w:hyperlink r:id="rId9" w:history="1">
        <w:r w:rsidRPr="00F92F15">
          <w:rPr>
            <w:rStyle w:val="Hipervnculo"/>
          </w:rPr>
          <w:t>https://tecnoedu.com/recursos/UNLCHidrologia/ManualesCastellano/F1-10-2-A_RecomendacionesGenerales.docx</w:t>
        </w:r>
      </w:hyperlink>
      <w:r>
        <w:t xml:space="preserve"> </w:t>
      </w:r>
    </w:p>
    <w:p w14:paraId="16E3CD9D" w14:textId="77777777" w:rsidR="00F47ECA" w:rsidRDefault="00F47ECA" w:rsidP="00F47ECA">
      <w:pPr>
        <w:pStyle w:val="Ttulo2"/>
      </w:pPr>
      <w:r>
        <w:lastRenderedPageBreak/>
        <w:t>Descripción general</w:t>
      </w:r>
    </w:p>
    <w:p w14:paraId="3C53B948" w14:textId="26E724DD" w:rsidR="00F47ECA" w:rsidRDefault="00F47ECA" w:rsidP="00F47ECA">
      <w:r>
        <w:t>La mecánica de fluidos se ha desarrollado como una disciplina analítica a partir de la aplicación de las leyes clásicas de la estática, la dinámica y la termodinámica, a situaciones en las que los fluidos pueden tratarse como medios continuos.</w:t>
      </w:r>
    </w:p>
    <w:p w14:paraId="72F7D04D" w14:textId="77777777" w:rsidR="00F47ECA" w:rsidRDefault="00F47ECA" w:rsidP="00F47ECA">
      <w:r>
        <w:t>Las leyes particulares involucradas son las de conservación de masa, energía y momento y, en cada aplicación, estas leyes pueden simplificarse en un intento de describir cuantitativamente el comportamiento del fluido.</w:t>
      </w:r>
    </w:p>
    <w:p w14:paraId="27FF0F50" w14:textId="061B46F3" w:rsidR="00F47ECA" w:rsidRDefault="00F47ECA" w:rsidP="00F47ECA">
      <w:r>
        <w:t>El módulo de servicio de banco hidráulico, F1-10-A/</w:t>
      </w:r>
      <w:hyperlink r:id="rId10" w:anchor="F1102A" w:history="1">
        <w:r w:rsidRPr="00F47ECA">
          <w:rPr>
            <w:rStyle w:val="Hipervnculo"/>
          </w:rPr>
          <w:t>F1-10-2-A</w:t>
        </w:r>
      </w:hyperlink>
      <w:r>
        <w:t>, proporciona l</w:t>
      </w:r>
      <w:r>
        <w:t xml:space="preserve">os servicios </w:t>
      </w:r>
      <w:r>
        <w:t>necesari</w:t>
      </w:r>
      <w:r>
        <w:t>o</w:t>
      </w:r>
      <w:r>
        <w:t xml:space="preserve">s para </w:t>
      </w:r>
      <w:r>
        <w:t xml:space="preserve">dar sustento a </w:t>
      </w:r>
      <w:r>
        <w:t>una amplia gama de modelos hidráulicos, cada uno de los cuales está diseñado para demostrar un aspecto particular de la teoría hidráulica.</w:t>
      </w:r>
    </w:p>
    <w:p w14:paraId="7EFB34EB" w14:textId="2FAB7899" w:rsidR="00F47ECA" w:rsidRDefault="00F47ECA" w:rsidP="00F47ECA">
      <w:r>
        <w:t xml:space="preserve">El modelo hidráulico específico que nos interesa para este experimento es el </w:t>
      </w:r>
      <w:r w:rsidRPr="00F47ECA">
        <w:t xml:space="preserve">Módulo </w:t>
      </w:r>
      <w:r>
        <w:t xml:space="preserve">para el </w:t>
      </w:r>
      <w:r w:rsidRPr="00F47ECA">
        <w:t xml:space="preserve">Estudio del Impacto de un Chorro </w:t>
      </w:r>
      <w:hyperlink r:id="rId11" w:anchor="F116MKII" w:history="1">
        <w:r w:rsidRPr="00F47ECA">
          <w:rPr>
            <w:rStyle w:val="Hipervnculo"/>
          </w:rPr>
          <w:t>F1-16-MKII</w:t>
        </w:r>
      </w:hyperlink>
      <w:r>
        <w:t>.</w:t>
      </w:r>
    </w:p>
    <w:p w14:paraId="2296313B" w14:textId="77777777" w:rsidR="00D02E44" w:rsidRDefault="00D02E44" w:rsidP="00F47ECA">
      <w:r>
        <w:t>A grandes rasgos, está formado</w:t>
      </w:r>
      <w:r w:rsidR="00F47ECA">
        <w:t xml:space="preserve"> </w:t>
      </w:r>
      <w:r>
        <w:t>por:</w:t>
      </w:r>
    </w:p>
    <w:p w14:paraId="062A18CE" w14:textId="3DA73004" w:rsidR="00F47ECA" w:rsidRDefault="00D02E44" w:rsidP="00D02E44">
      <w:pPr>
        <w:pStyle w:val="Prrafodelista"/>
        <w:numPr>
          <w:ilvl w:val="0"/>
          <w:numId w:val="24"/>
        </w:numPr>
      </w:pPr>
      <w:r>
        <w:t xml:space="preserve">Un recinto de pruebas </w:t>
      </w:r>
      <w:r w:rsidR="00F47ECA">
        <w:t>de acrílico transparente</w:t>
      </w:r>
      <w:r>
        <w:t xml:space="preserve"> </w:t>
      </w:r>
      <w:r w:rsidR="00F47ECA">
        <w:t>al que se alimenta agua verticalmente a través de una boquilla.</w:t>
      </w:r>
    </w:p>
    <w:p w14:paraId="102DB6EC" w14:textId="12D33224" w:rsidR="00D02E44" w:rsidRDefault="00D02E44" w:rsidP="00D02E44">
      <w:pPr>
        <w:pStyle w:val="Prrafodelista"/>
        <w:numPr>
          <w:ilvl w:val="0"/>
          <w:numId w:val="24"/>
        </w:numPr>
      </w:pPr>
      <w:r>
        <w:t xml:space="preserve">Uno de N objetos sobre el que </w:t>
      </w:r>
      <w:r w:rsidR="00F47ECA">
        <w:t xml:space="preserve">golpea </w:t>
      </w:r>
      <w:r>
        <w:t>el agua.</w:t>
      </w:r>
    </w:p>
    <w:p w14:paraId="4074799A" w14:textId="77777777" w:rsidR="00D02E44" w:rsidRDefault="00D02E44" w:rsidP="00D02E44">
      <w:pPr>
        <w:pStyle w:val="Prrafodelista"/>
        <w:numPr>
          <w:ilvl w:val="0"/>
          <w:numId w:val="24"/>
        </w:numPr>
      </w:pPr>
      <w:r>
        <w:t>Un vástago móvil que sostiene al objeto bajo prueba.</w:t>
      </w:r>
    </w:p>
    <w:p w14:paraId="44C52C14" w14:textId="202F6B31" w:rsidR="00F47ECA" w:rsidRDefault="00D02E44" w:rsidP="00F47ECA">
      <w:pPr>
        <w:pStyle w:val="Prrafodelista"/>
        <w:numPr>
          <w:ilvl w:val="0"/>
          <w:numId w:val="24"/>
        </w:numPr>
      </w:pPr>
      <w:r>
        <w:t xml:space="preserve">Una </w:t>
      </w:r>
      <w:r w:rsidR="00F47ECA">
        <w:t>bandeja</w:t>
      </w:r>
      <w:r w:rsidR="009F7132">
        <w:t xml:space="preserve"> con</w:t>
      </w:r>
      <w:r w:rsidR="00F47ECA">
        <w:t xml:space="preserve"> pesas montada en la parte superior del vástago </w:t>
      </w:r>
      <w:r w:rsidR="009F7132">
        <w:t xml:space="preserve">que </w:t>
      </w:r>
      <w:r w:rsidR="00F47ECA">
        <w:t>permite contrarrestar la fuerza del agua mediante las masas aplicadas.</w:t>
      </w:r>
    </w:p>
    <w:p w14:paraId="0A9F9069" w14:textId="5C16D7AD" w:rsidR="009F7132" w:rsidRDefault="009F7132" w:rsidP="00F47ECA">
      <w:pPr>
        <w:pStyle w:val="Prrafodelista"/>
        <w:numPr>
          <w:ilvl w:val="0"/>
          <w:numId w:val="24"/>
        </w:numPr>
      </w:pPr>
      <w:r>
        <w:t>Accesorios menores que describiremos en el contexto de su uso.</w:t>
      </w:r>
    </w:p>
    <w:p w14:paraId="290E0E36" w14:textId="77777777" w:rsidR="009F7132" w:rsidRDefault="009F7132" w:rsidP="009F7132">
      <w:pPr>
        <w:pStyle w:val="Prrafodelista"/>
        <w:numPr>
          <w:ilvl w:val="0"/>
          <w:numId w:val="24"/>
        </w:numPr>
      </w:pPr>
      <w:r>
        <w:t>Descripción</w:t>
      </w:r>
    </w:p>
    <w:p w14:paraId="2CCD55E2" w14:textId="219281B5" w:rsidR="009F7132" w:rsidRDefault="009F7132" w:rsidP="009F7132">
      <w:pPr>
        <w:pStyle w:val="Ttulo2"/>
      </w:pPr>
      <w:r>
        <w:t>Descripción General</w:t>
      </w:r>
    </w:p>
    <w:p w14:paraId="1B440091" w14:textId="25D6642A" w:rsidR="009F7132" w:rsidRDefault="009F7132" w:rsidP="009F7132">
      <w:r>
        <w:t xml:space="preserve">Cuando sea necesario, </w:t>
      </w:r>
      <w:proofErr w:type="spellStart"/>
      <w:r>
        <w:t>consultá</w:t>
      </w:r>
      <w:proofErr w:type="spellEnd"/>
      <w:r>
        <w:t xml:space="preserve"> el diagrama con referencias.</w:t>
      </w:r>
    </w:p>
    <w:p w14:paraId="25FB734C" w14:textId="77777777" w:rsidR="00F47ECA" w:rsidRDefault="00F47ECA" w:rsidP="009F7132">
      <w:pPr>
        <w:jc w:val="center"/>
      </w:pPr>
      <w:r>
        <w:rPr>
          <w:noProof/>
        </w:rPr>
        <w:drawing>
          <wp:inline distT="0" distB="0" distL="0" distR="0" wp14:anchorId="33121C18" wp14:editId="58CCA29A">
            <wp:extent cx="4162425" cy="3600450"/>
            <wp:effectExtent l="0" t="0" r="9525" b="0"/>
            <wp:docPr id="7122028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0282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4733" w14:textId="313CF5A2" w:rsidR="00F47ECA" w:rsidRDefault="00F47ECA" w:rsidP="009F7132">
      <w:pPr>
        <w:pStyle w:val="Prrafodelista"/>
        <w:numPr>
          <w:ilvl w:val="0"/>
          <w:numId w:val="25"/>
        </w:numPr>
      </w:pPr>
      <w:r>
        <w:t xml:space="preserve">El equipo está diseñado para colocarse </w:t>
      </w:r>
      <w:r w:rsidR="009F7132">
        <w:t xml:space="preserve">sobre la tapa </w:t>
      </w:r>
      <w:r>
        <w:t>del banco hidráulico.</w:t>
      </w:r>
    </w:p>
    <w:p w14:paraId="4B935175" w14:textId="1254ABB9" w:rsidR="00F47ECA" w:rsidRDefault="00F47ECA" w:rsidP="009F7132">
      <w:pPr>
        <w:pStyle w:val="Prrafodelista"/>
        <w:numPr>
          <w:ilvl w:val="0"/>
          <w:numId w:val="25"/>
        </w:numPr>
      </w:pPr>
      <w:r>
        <w:t xml:space="preserve">El tubo de entrada </w:t>
      </w:r>
      <w:r w:rsidR="009F7132">
        <w:t xml:space="preserve">se conecta a la salida de agua del </w:t>
      </w:r>
      <w:r>
        <w:t xml:space="preserve">banco </w:t>
      </w:r>
      <w:r w:rsidR="009F7132">
        <w:t>con un</w:t>
      </w:r>
      <w:r>
        <w:t xml:space="preserve"> acople rápido.</w:t>
      </w:r>
    </w:p>
    <w:p w14:paraId="6DA8DEDA" w14:textId="48CF5519" w:rsidR="00F47ECA" w:rsidRDefault="00F47ECA" w:rsidP="009F7132">
      <w:pPr>
        <w:pStyle w:val="Prrafodelista"/>
        <w:numPr>
          <w:ilvl w:val="0"/>
          <w:numId w:val="25"/>
        </w:numPr>
      </w:pPr>
      <w:r>
        <w:t xml:space="preserve">El agua sale de la boquilla y, después de golpear </w:t>
      </w:r>
      <w:r w:rsidR="009F7132">
        <w:t xml:space="preserve">el </w:t>
      </w:r>
      <w:r>
        <w:t xml:space="preserve">objetivo, sale a través de los orificios de </w:t>
      </w:r>
      <w:r w:rsidR="009F7132">
        <w:t>drenaje</w:t>
      </w:r>
      <w:r>
        <w:t xml:space="preserve"> en la base del cilindro.</w:t>
      </w:r>
    </w:p>
    <w:p w14:paraId="027A39E0" w14:textId="5051AA9A" w:rsidR="00F47ECA" w:rsidRDefault="00F47ECA" w:rsidP="009F7132">
      <w:pPr>
        <w:pStyle w:val="Prrafodelista"/>
        <w:numPr>
          <w:ilvl w:val="0"/>
          <w:numId w:val="25"/>
        </w:numPr>
      </w:pPr>
      <w:r>
        <w:lastRenderedPageBreak/>
        <w:t>Se incluye una salida de aire para que el interior se manten</w:t>
      </w:r>
      <w:r w:rsidR="009F7132">
        <w:t>ga</w:t>
      </w:r>
      <w:r>
        <w:t xml:space="preserve"> a presión atmosférica.</w:t>
      </w:r>
    </w:p>
    <w:p w14:paraId="260AF069" w14:textId="79C20CC4" w:rsidR="00F47ECA" w:rsidRDefault="00F47ECA" w:rsidP="009F7132">
      <w:pPr>
        <w:pStyle w:val="Prrafodelista"/>
        <w:numPr>
          <w:ilvl w:val="0"/>
          <w:numId w:val="25"/>
        </w:numPr>
      </w:pPr>
      <w:r>
        <w:t xml:space="preserve">La fuerza vertical sobre </w:t>
      </w:r>
      <w:r w:rsidR="009F7132">
        <w:t>el objetivo</w:t>
      </w:r>
      <w:r>
        <w:t xml:space="preserve"> se mide agregando pesas al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 xml:space="preserve"> hasta que la marca en el </w:t>
      </w:r>
      <w:r w:rsidR="00E41A67">
        <w:t xml:space="preserve">plato </w:t>
      </w:r>
      <w:proofErr w:type="spellStart"/>
      <w:r w:rsidR="00E41A67">
        <w:t>portapesas</w:t>
      </w:r>
      <w:proofErr w:type="spellEnd"/>
      <w:r w:rsidR="009F7132">
        <w:t xml:space="preserve"> se</w:t>
      </w:r>
      <w:r>
        <w:t xml:space="preserve"> corresponda con el </w:t>
      </w:r>
      <w:r w:rsidR="009F7132">
        <w:t>fiel</w:t>
      </w:r>
      <w:r>
        <w:t>.</w:t>
      </w:r>
    </w:p>
    <w:p w14:paraId="0CB5C22B" w14:textId="1A44FF66" w:rsidR="00F47ECA" w:rsidRDefault="00F47ECA" w:rsidP="009F7132">
      <w:pPr>
        <w:pStyle w:val="Prrafodelista"/>
        <w:numPr>
          <w:ilvl w:val="0"/>
          <w:numId w:val="25"/>
        </w:numPr>
      </w:pPr>
      <w:r>
        <w:t xml:space="preserve">El </w:t>
      </w:r>
      <w:r w:rsidR="009F7132">
        <w:t>fiel</w:t>
      </w:r>
      <w:r>
        <w:t xml:space="preserve"> garantiza que la compresión en el resorte sea siempre constante y no afecte las mediciones.</w:t>
      </w:r>
    </w:p>
    <w:p w14:paraId="33E6A3D2" w14:textId="43BA2638" w:rsidR="00F47ECA" w:rsidRDefault="00F47ECA" w:rsidP="009F7132">
      <w:pPr>
        <w:pStyle w:val="Prrafodelista"/>
        <w:numPr>
          <w:ilvl w:val="0"/>
          <w:numId w:val="25"/>
        </w:numPr>
      </w:pPr>
      <w:r>
        <w:t xml:space="preserve">Para cambiar </w:t>
      </w:r>
      <w:r w:rsidR="009F7132">
        <w:t>el objetivo</w:t>
      </w:r>
      <w:r>
        <w:t xml:space="preserve">, </w:t>
      </w:r>
      <w:proofErr w:type="spellStart"/>
      <w:r>
        <w:t>aflojá</w:t>
      </w:r>
      <w:proofErr w:type="spellEnd"/>
      <w:r>
        <w:t xml:space="preserve"> los tornillos moleteados de la placa superior y </w:t>
      </w:r>
      <w:proofErr w:type="spellStart"/>
      <w:r>
        <w:t>ret</w:t>
      </w:r>
      <w:r w:rsidR="009F7132">
        <w:t>irala</w:t>
      </w:r>
      <w:proofErr w:type="spellEnd"/>
      <w:r w:rsidR="009F7132">
        <w:t xml:space="preserve"> </w:t>
      </w:r>
      <w:r>
        <w:t>del tanque transparente.</w:t>
      </w:r>
    </w:p>
    <w:p w14:paraId="32276B9C" w14:textId="06642CAD" w:rsidR="00F47ECA" w:rsidRDefault="00F47ECA" w:rsidP="009F7132">
      <w:pPr>
        <w:pStyle w:val="Prrafodelista"/>
        <w:numPr>
          <w:ilvl w:val="0"/>
          <w:numId w:val="25"/>
        </w:numPr>
      </w:pPr>
      <w:proofErr w:type="spellStart"/>
      <w:r>
        <w:t>Tené</w:t>
      </w:r>
      <w:proofErr w:type="spellEnd"/>
      <w:r>
        <w:t xml:space="preserve"> cuidado de no apretar demasiado los tornillos moleteados al reemplazar la placa superior, ya que esto </w:t>
      </w:r>
      <w:r w:rsidR="009F7132">
        <w:t>la podría dañar.</w:t>
      </w:r>
    </w:p>
    <w:p w14:paraId="2D57FB9E" w14:textId="00BD7FFE" w:rsidR="00F47ECA" w:rsidRDefault="00F47ECA" w:rsidP="009F7132">
      <w:pPr>
        <w:pStyle w:val="Ttulo2"/>
      </w:pPr>
      <w:r>
        <w:t>Instalación</w:t>
      </w:r>
    </w:p>
    <w:p w14:paraId="3B46AD0A" w14:textId="77777777" w:rsidR="009F7132" w:rsidRDefault="00F47ECA" w:rsidP="009F7132">
      <w:pPr>
        <w:pStyle w:val="Ttulo3"/>
      </w:pPr>
      <w:r>
        <w:t>Aviso</w:t>
      </w:r>
    </w:p>
    <w:p w14:paraId="235C9BDD" w14:textId="2396A532" w:rsidR="00F47ECA" w:rsidRDefault="00F47ECA" w:rsidP="009F7132">
      <w:pPr>
        <w:pStyle w:val="Prrafodelista"/>
        <w:numPr>
          <w:ilvl w:val="0"/>
          <w:numId w:val="26"/>
        </w:numPr>
      </w:pPr>
      <w:r>
        <w:t xml:space="preserve">Antes de operar el equipo, </w:t>
      </w:r>
      <w:r w:rsidR="009F7132">
        <w:t xml:space="preserve">sus partes </w:t>
      </w:r>
      <w:r>
        <w:t>se debe</w:t>
      </w:r>
      <w:r w:rsidR="009F7132">
        <w:t>n</w:t>
      </w:r>
      <w:r>
        <w:t xml:space="preserve"> desembalar, ensamblar e instalar como describimos en los pasos que siguen.</w:t>
      </w:r>
    </w:p>
    <w:p w14:paraId="32D4415B" w14:textId="4F225D5A" w:rsidR="00F47ECA" w:rsidRDefault="00F47ECA" w:rsidP="009F7132">
      <w:pPr>
        <w:pStyle w:val="Prrafodelista"/>
        <w:numPr>
          <w:ilvl w:val="0"/>
          <w:numId w:val="26"/>
        </w:numPr>
      </w:pPr>
      <w:r>
        <w:t xml:space="preserve">El uso seguro del equipo depende de </w:t>
      </w:r>
      <w:r w:rsidR="009F7132">
        <w:t xml:space="preserve">que sigas </w:t>
      </w:r>
      <w:r>
        <w:t>el procedimiento de instalación correcto.</w:t>
      </w:r>
    </w:p>
    <w:p w14:paraId="4A61FDC7" w14:textId="77777777" w:rsidR="009F7132" w:rsidRPr="009F7132" w:rsidRDefault="00F47ECA" w:rsidP="009F7132">
      <w:pPr>
        <w:pStyle w:val="Ttulo3"/>
      </w:pPr>
      <w:r w:rsidRPr="009F7132">
        <w:t>Instalación del Equipo y Puesta en Marcha</w:t>
      </w:r>
    </w:p>
    <w:p w14:paraId="717271DE" w14:textId="4803C1C8" w:rsidR="009F7132" w:rsidRDefault="00F47ECA" w:rsidP="009F7132">
      <w:pPr>
        <w:pStyle w:val="Prrafodelista"/>
        <w:numPr>
          <w:ilvl w:val="0"/>
          <w:numId w:val="27"/>
        </w:numPr>
      </w:pPr>
      <w:r>
        <w:t>E</w:t>
      </w:r>
      <w:r w:rsidR="009F7132">
        <w:t xml:space="preserve">ste </w:t>
      </w:r>
      <w:r>
        <w:t>aparato se suministra listo para su uso y sólo requiere montaje y conexión al Banco Hidráulico F1-10-A/</w:t>
      </w:r>
      <w:hyperlink r:id="rId13" w:anchor="F1102A" w:history="1">
        <w:r w:rsidRPr="009F7132">
          <w:rPr>
            <w:rStyle w:val="Hipervnculo"/>
          </w:rPr>
          <w:t>F1-10-2-A</w:t>
        </w:r>
      </w:hyperlink>
      <w:r>
        <w:t xml:space="preserve"> de la siguiente manera:</w:t>
      </w:r>
    </w:p>
    <w:p w14:paraId="7CB52B6A" w14:textId="7FFCD1D4" w:rsidR="00F47ECA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Retir</w:t>
      </w:r>
      <w:r w:rsidR="009F7132">
        <w:t>á</w:t>
      </w:r>
      <w:proofErr w:type="spellEnd"/>
      <w:r>
        <w:t xml:space="preserve"> con cuidado los componentes del embalaje de cartón.</w:t>
      </w:r>
    </w:p>
    <w:p w14:paraId="4D4F7F9D" w14:textId="344F6A0D" w:rsidR="00F47ECA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Conserv</w:t>
      </w:r>
      <w:r w:rsidR="009F7132">
        <w:t>á</w:t>
      </w:r>
      <w:proofErr w:type="spellEnd"/>
      <w:r>
        <w:t xml:space="preserve"> el embalaje para uso futuro.</w:t>
      </w:r>
    </w:p>
    <w:p w14:paraId="248B6F3C" w14:textId="77777777" w:rsidR="009F7132" w:rsidRDefault="00F47ECA" w:rsidP="009F7132">
      <w:pPr>
        <w:pStyle w:val="Prrafodelista"/>
        <w:numPr>
          <w:ilvl w:val="1"/>
          <w:numId w:val="27"/>
        </w:numPr>
      </w:pPr>
      <w:r>
        <w:t>Antes de configurar el aparato, m</w:t>
      </w:r>
      <w:r w:rsidR="009F7132">
        <w:t xml:space="preserve">edí </w:t>
      </w:r>
      <w:r>
        <w:t xml:space="preserve">lo siguiente y </w:t>
      </w:r>
      <w:proofErr w:type="spellStart"/>
      <w:r>
        <w:t>registr</w:t>
      </w:r>
      <w:r w:rsidR="009F7132">
        <w:t>á</w:t>
      </w:r>
      <w:proofErr w:type="spellEnd"/>
      <w:r>
        <w:t xml:space="preserve"> los valores para referencia futura: </w:t>
      </w:r>
    </w:p>
    <w:p w14:paraId="767E9174" w14:textId="77777777" w:rsidR="009F7132" w:rsidRDefault="00F47ECA" w:rsidP="009F7132">
      <w:pPr>
        <w:pStyle w:val="Prrafodelista"/>
        <w:numPr>
          <w:ilvl w:val="2"/>
          <w:numId w:val="27"/>
        </w:numPr>
      </w:pPr>
      <w:r>
        <w:t>Peso real de cada pes</w:t>
      </w:r>
      <w:r w:rsidR="009F7132">
        <w:t>a</w:t>
      </w:r>
      <w:r>
        <w:t xml:space="preserve"> (</w:t>
      </w:r>
      <w:proofErr w:type="spellStart"/>
      <w:r>
        <w:t>mar</w:t>
      </w:r>
      <w:r w:rsidR="009F7132">
        <w:t>cá</w:t>
      </w:r>
      <w:proofErr w:type="spellEnd"/>
      <w:r w:rsidR="009F7132">
        <w:t xml:space="preserve"> </w:t>
      </w:r>
      <w:r>
        <w:t>cada pes</w:t>
      </w:r>
      <w:r w:rsidR="009F7132">
        <w:t>a</w:t>
      </w:r>
      <w:r>
        <w:t xml:space="preserve"> </w:t>
      </w:r>
      <w:r w:rsidR="009F7132">
        <w:t xml:space="preserve">con una fibra indeleble </w:t>
      </w:r>
      <w:r>
        <w:t>para ayudar a identificarl</w:t>
      </w:r>
      <w:r w:rsidR="009F7132">
        <w:t>a</w:t>
      </w:r>
      <w:r>
        <w:t>)</w:t>
      </w:r>
      <w:r w:rsidR="009F7132">
        <w:t>.</w:t>
      </w:r>
    </w:p>
    <w:p w14:paraId="7DDF787B" w14:textId="14A8010C" w:rsidR="00F47ECA" w:rsidRDefault="00F47ECA" w:rsidP="009F7132">
      <w:pPr>
        <w:pStyle w:val="Prrafodelista"/>
        <w:numPr>
          <w:ilvl w:val="2"/>
          <w:numId w:val="27"/>
        </w:numPr>
      </w:pPr>
      <w:proofErr w:type="spellStart"/>
      <w:r>
        <w:t>Lav</w:t>
      </w:r>
      <w:r w:rsidR="009F7132">
        <w:t>á</w:t>
      </w:r>
      <w:proofErr w:type="spellEnd"/>
      <w:r>
        <w:t xml:space="preserve"> cada un</w:t>
      </w:r>
      <w:r w:rsidR="009F7132">
        <w:t xml:space="preserve">o de los </w:t>
      </w:r>
      <w:r>
        <w:t>objetivo</w:t>
      </w:r>
      <w:r w:rsidR="009F7132">
        <w:t>s</w:t>
      </w:r>
      <w:r>
        <w:t xml:space="preserve"> y el interior del tanque acrílico transparente con agua tibia </w:t>
      </w:r>
      <w:r w:rsidR="009F7132">
        <w:t xml:space="preserve">y algunas </w:t>
      </w:r>
      <w:r>
        <w:t>gotas de detergente.</w:t>
      </w:r>
    </w:p>
    <w:p w14:paraId="011E0DB5" w14:textId="21ECAA81" w:rsidR="00F47ECA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Colocá</w:t>
      </w:r>
      <w:proofErr w:type="spellEnd"/>
      <w:r>
        <w:t xml:space="preserve"> el tanque de acrílico transparente en el lecho del canal moldeado encima del banco</w:t>
      </w:r>
      <w:r w:rsidR="009F7132">
        <w:t xml:space="preserve"> hidráulico</w:t>
      </w:r>
      <w:r>
        <w:t>.</w:t>
      </w:r>
    </w:p>
    <w:p w14:paraId="79009884" w14:textId="7EE098C0" w:rsidR="00F47ECA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Conectá</w:t>
      </w:r>
      <w:proofErr w:type="spellEnd"/>
      <w:r>
        <w:t xml:space="preserve"> la manguera desde la base del tanque transparente al </w:t>
      </w:r>
      <w:r w:rsidR="009F7132">
        <w:t>acople rápido de salida de agua en el canal del banco hidráulico</w:t>
      </w:r>
      <w:r>
        <w:t>.</w:t>
      </w:r>
    </w:p>
    <w:p w14:paraId="26E7EFE6" w14:textId="1EFB029D" w:rsidR="00F47ECA" w:rsidRDefault="009F7132" w:rsidP="009F7132">
      <w:pPr>
        <w:pStyle w:val="Prrafodelista"/>
        <w:numPr>
          <w:ilvl w:val="1"/>
          <w:numId w:val="27"/>
        </w:numPr>
      </w:pPr>
      <w:r>
        <w:t xml:space="preserve">Quitá </w:t>
      </w:r>
      <w:r w:rsidR="00F47ECA">
        <w:t xml:space="preserve">las tres tuercas moleteadas que sujetan la placa superior </w:t>
      </w:r>
      <w:r>
        <w:t>d</w:t>
      </w:r>
      <w:r w:rsidR="00F47ECA">
        <w:t xml:space="preserve">el tanque transparente y luego </w:t>
      </w:r>
      <w:proofErr w:type="spellStart"/>
      <w:r w:rsidR="00F47ECA">
        <w:t>retir</w:t>
      </w:r>
      <w:r>
        <w:t>ala</w:t>
      </w:r>
      <w:proofErr w:type="spellEnd"/>
      <w:r w:rsidR="00F47ECA">
        <w:t>.</w:t>
      </w:r>
    </w:p>
    <w:p w14:paraId="2AEB17CF" w14:textId="1435EBC9" w:rsidR="00F47ECA" w:rsidRDefault="00F47ECA" w:rsidP="009F7132">
      <w:pPr>
        <w:pStyle w:val="Prrafodelista"/>
        <w:numPr>
          <w:ilvl w:val="1"/>
          <w:numId w:val="27"/>
        </w:numPr>
      </w:pPr>
      <w:r>
        <w:t>Atornill</w:t>
      </w:r>
      <w:r w:rsidR="009F7132">
        <w:t>a</w:t>
      </w:r>
      <w:r>
        <w:t xml:space="preserve"> </w:t>
      </w:r>
      <w:r w:rsidR="009F7132">
        <w:t>el objetivo</w:t>
      </w:r>
      <w:r>
        <w:t xml:space="preserve"> </w:t>
      </w:r>
      <w:r w:rsidR="009F7132">
        <w:t xml:space="preserve">a ensayar </w:t>
      </w:r>
      <w:r>
        <w:t xml:space="preserve">al extremo del </w:t>
      </w:r>
      <w:r w:rsidR="00E41A67">
        <w:t>vástago</w:t>
      </w:r>
      <w:r>
        <w:t xml:space="preserve"> vertical.</w:t>
      </w:r>
    </w:p>
    <w:p w14:paraId="17FD1E18" w14:textId="6EC1FDF4" w:rsidR="00F47ECA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V</w:t>
      </w:r>
      <w:r w:rsidR="00E41A67">
        <w:t>olvé</w:t>
      </w:r>
      <w:proofErr w:type="spellEnd"/>
      <w:r w:rsidR="00E41A67">
        <w:t xml:space="preserve"> </w:t>
      </w:r>
      <w:r>
        <w:t>a colocar la placa superior en el tanque transparente pero no reemplace</w:t>
      </w:r>
      <w:r w:rsidR="00E41A67">
        <w:t>s aún</w:t>
      </w:r>
      <w:r>
        <w:t xml:space="preserve"> las tres tuercas moleteadas.</w:t>
      </w:r>
    </w:p>
    <w:p w14:paraId="6478338B" w14:textId="7029D140" w:rsidR="00F47ECA" w:rsidRDefault="00F47ECA" w:rsidP="009F7132">
      <w:pPr>
        <w:pStyle w:val="Prrafodelista"/>
        <w:numPr>
          <w:ilvl w:val="1"/>
          <w:numId w:val="27"/>
        </w:numPr>
      </w:pPr>
      <w:r>
        <w:t>Usando el nivel de burbuja</w:t>
      </w:r>
      <w:r w:rsidR="00E41A67">
        <w:t xml:space="preserve"> que está pegado en la tapa</w:t>
      </w:r>
      <w:r>
        <w:t xml:space="preserve">, </w:t>
      </w:r>
      <w:proofErr w:type="spellStart"/>
      <w:r>
        <w:t>nivel</w:t>
      </w:r>
      <w:r w:rsidR="00E41A67">
        <w:t>á</w:t>
      </w:r>
      <w:proofErr w:type="spellEnd"/>
      <w:r>
        <w:t xml:space="preserve"> el</w:t>
      </w:r>
      <w:r w:rsidR="00E41A67">
        <w:t xml:space="preserve"> conjunto </w:t>
      </w:r>
      <w:r>
        <w:t xml:space="preserve">ajustando </w:t>
      </w:r>
      <w:r w:rsidR="00E41A67">
        <w:t xml:space="preserve">sus </w:t>
      </w:r>
      <w:r>
        <w:t>patas</w:t>
      </w:r>
      <w:r w:rsidR="00E41A67">
        <w:t xml:space="preserve"> roscadas</w:t>
      </w:r>
      <w:r>
        <w:t>.</w:t>
      </w:r>
    </w:p>
    <w:p w14:paraId="725E3781" w14:textId="7952AB83" w:rsidR="00F47ECA" w:rsidRDefault="00E41A67" w:rsidP="009F7132">
      <w:pPr>
        <w:pStyle w:val="Prrafodelista"/>
        <w:numPr>
          <w:ilvl w:val="1"/>
          <w:numId w:val="27"/>
        </w:numPr>
      </w:pPr>
      <w:r>
        <w:t xml:space="preserve">Ahora </w:t>
      </w:r>
      <w:proofErr w:type="spellStart"/>
      <w:r>
        <w:t>si</w:t>
      </w:r>
      <w:proofErr w:type="spellEnd"/>
      <w:r>
        <w:t xml:space="preserve">, </w:t>
      </w:r>
      <w:proofErr w:type="spellStart"/>
      <w:r>
        <w:t>colocá</w:t>
      </w:r>
      <w:proofErr w:type="spellEnd"/>
      <w:r>
        <w:t xml:space="preserve"> </w:t>
      </w:r>
      <w:r w:rsidR="00F47ECA">
        <w:t xml:space="preserve">las tres tuercas moleteadas y luego </w:t>
      </w:r>
      <w:proofErr w:type="spellStart"/>
      <w:r>
        <w:t>apretalas</w:t>
      </w:r>
      <w:proofErr w:type="spellEnd"/>
      <w:r>
        <w:t xml:space="preserve"> en una ronda </w:t>
      </w:r>
      <w:r w:rsidR="00F47ECA">
        <w:t>para mantener el nivel de la placa superior, indicado por el nivel de burbuja.</w:t>
      </w:r>
      <w:r>
        <w:t xml:space="preserve"> Solo así te asegurarás de que el vástago se desplace en un sentido vertical puro. </w:t>
      </w:r>
    </w:p>
    <w:p w14:paraId="2384522A" w14:textId="7637146B" w:rsidR="00F47ECA" w:rsidRDefault="00E41A67" w:rsidP="009F7132">
      <w:pPr>
        <w:pStyle w:val="Prrafodelista"/>
        <w:numPr>
          <w:ilvl w:val="1"/>
          <w:numId w:val="27"/>
        </w:numPr>
      </w:pPr>
      <w:r>
        <w:t xml:space="preserve">No aprietes </w:t>
      </w:r>
      <w:r w:rsidR="00F47ECA">
        <w:t>demasiado las tuercas moleteadas, ya que esto dañará la placa superior</w:t>
      </w:r>
      <w:r>
        <w:t>. L</w:t>
      </w:r>
      <w:r w:rsidR="00F47ECA">
        <w:t xml:space="preserve">as tuercas sólo deben apretarse lo </w:t>
      </w:r>
      <w:r>
        <w:t xml:space="preserve">que </w:t>
      </w:r>
      <w:proofErr w:type="gramStart"/>
      <w:r>
        <w:t>se  precise</w:t>
      </w:r>
      <w:proofErr w:type="gramEnd"/>
      <w:r>
        <w:t xml:space="preserve"> </w:t>
      </w:r>
      <w:r w:rsidR="00F47ECA">
        <w:t xml:space="preserve">para nivelar la </w:t>
      </w:r>
      <w:r>
        <w:t>tapa</w:t>
      </w:r>
      <w:r w:rsidR="00F47ECA">
        <w:t>.</w:t>
      </w:r>
    </w:p>
    <w:p w14:paraId="2650EA4E" w14:textId="11E9AC84" w:rsidR="00F47ECA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Asegurate</w:t>
      </w:r>
      <w:proofErr w:type="spellEnd"/>
      <w:r>
        <w:t xml:space="preserve"> de que el eje vertical pueda moverse libremente y esté so</w:t>
      </w:r>
      <w:r w:rsidR="00E41A67">
        <w:t xml:space="preserve">liviado </w:t>
      </w:r>
      <w:r>
        <w:t xml:space="preserve">por el resorte debajo del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>.</w:t>
      </w:r>
    </w:p>
    <w:p w14:paraId="09396C09" w14:textId="42AC72D4" w:rsidR="00F47ECA" w:rsidRDefault="00F47ECA" w:rsidP="009F7132">
      <w:pPr>
        <w:pStyle w:val="Prrafodelista"/>
        <w:numPr>
          <w:ilvl w:val="1"/>
          <w:numId w:val="27"/>
        </w:numPr>
      </w:pPr>
      <w:r>
        <w:t xml:space="preserve">Sin pesas en el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 xml:space="preserve">, </w:t>
      </w:r>
      <w:proofErr w:type="spellStart"/>
      <w:r>
        <w:t>ajustá</w:t>
      </w:r>
      <w:proofErr w:type="spellEnd"/>
      <w:r>
        <w:t xml:space="preserve"> la altura del </w:t>
      </w:r>
      <w:r w:rsidR="009F7132">
        <w:t>fiel</w:t>
      </w:r>
      <w:r>
        <w:t xml:space="preserve"> hasta que se </w:t>
      </w:r>
      <w:r w:rsidR="00E41A67">
        <w:t xml:space="preserve">vuelva a alinear </w:t>
      </w:r>
      <w:r>
        <w:t xml:space="preserve">con la línea de referencia en el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>.</w:t>
      </w:r>
    </w:p>
    <w:p w14:paraId="7AF2437F" w14:textId="7EFEB1FD" w:rsidR="00F47ECA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Colocá</w:t>
      </w:r>
      <w:proofErr w:type="spellEnd"/>
      <w:r>
        <w:t xml:space="preserve"> un</w:t>
      </w:r>
      <w:r w:rsidR="00E41A67">
        <w:t>a</w:t>
      </w:r>
      <w:r>
        <w:t xml:space="preserve"> pes</w:t>
      </w:r>
      <w:r w:rsidR="00E41A67">
        <w:t>a</w:t>
      </w:r>
      <w:r>
        <w:t xml:space="preserve"> sobre </w:t>
      </w:r>
      <w:r w:rsidR="00E41A67">
        <w:t>el plato</w:t>
      </w:r>
      <w:r>
        <w:t>.</w:t>
      </w:r>
    </w:p>
    <w:p w14:paraId="3AC29925" w14:textId="07761426" w:rsidR="00E41A67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Cerrá</w:t>
      </w:r>
      <w:proofErr w:type="spellEnd"/>
      <w:r w:rsidR="00E41A67">
        <w:t xml:space="preserve"> totalmente</w:t>
      </w:r>
      <w:r>
        <w:t xml:space="preserve"> la válvula de control de caudal del banco</w:t>
      </w:r>
      <w:r w:rsidR="00E41A67">
        <w:t>.</w:t>
      </w:r>
    </w:p>
    <w:p w14:paraId="26C27222" w14:textId="77777777" w:rsidR="00E41A67" w:rsidRDefault="00E41A67" w:rsidP="009F7132">
      <w:pPr>
        <w:pStyle w:val="Prrafodelista"/>
        <w:numPr>
          <w:ilvl w:val="1"/>
          <w:numId w:val="27"/>
        </w:numPr>
      </w:pPr>
      <w:proofErr w:type="spellStart"/>
      <w:r>
        <w:t>E</w:t>
      </w:r>
      <w:r w:rsidR="00F47ECA">
        <w:t>ncendé</w:t>
      </w:r>
      <w:proofErr w:type="spellEnd"/>
      <w:r w:rsidR="00F47ECA">
        <w:t xml:space="preserve"> la bomba de servicio</w:t>
      </w:r>
      <w:r>
        <w:t>.</w:t>
      </w:r>
    </w:p>
    <w:p w14:paraId="3B14621D" w14:textId="6CBE06E7" w:rsidR="00F47ECA" w:rsidRDefault="00E41A67" w:rsidP="009F7132">
      <w:pPr>
        <w:pStyle w:val="Prrafodelista"/>
        <w:numPr>
          <w:ilvl w:val="1"/>
          <w:numId w:val="27"/>
        </w:numPr>
      </w:pPr>
      <w:r>
        <w:t>A</w:t>
      </w:r>
      <w:r w:rsidR="00F47ECA">
        <w:t>brí gradualmente</w:t>
      </w:r>
      <w:r>
        <w:t xml:space="preserve"> </w:t>
      </w:r>
      <w:r w:rsidR="00F47ECA">
        <w:t xml:space="preserve">la válvula de control de caudal del banco hasta que el </w:t>
      </w:r>
      <w:r w:rsidR="009F7132">
        <w:t>fiel</w:t>
      </w:r>
      <w:r w:rsidR="00F47ECA">
        <w:t xml:space="preserve"> esté alineado con la línea de referencia en el plato </w:t>
      </w:r>
      <w:proofErr w:type="spellStart"/>
      <w:r>
        <w:t>porta</w:t>
      </w:r>
      <w:r w:rsidR="00F47ECA">
        <w:t>pesas</w:t>
      </w:r>
      <w:proofErr w:type="spellEnd"/>
      <w:r w:rsidR="00F47ECA">
        <w:t>.</w:t>
      </w:r>
    </w:p>
    <w:p w14:paraId="1804B97F" w14:textId="56410810" w:rsidR="00F47ECA" w:rsidRDefault="00F47ECA" w:rsidP="009F7132">
      <w:pPr>
        <w:pStyle w:val="Prrafodelista"/>
        <w:numPr>
          <w:ilvl w:val="1"/>
          <w:numId w:val="27"/>
        </w:numPr>
      </w:pPr>
      <w:proofErr w:type="spellStart"/>
      <w:r>
        <w:t>Comprobá</w:t>
      </w:r>
      <w:proofErr w:type="spellEnd"/>
      <w:r>
        <w:t xml:space="preserve"> que la posición sea la correcta </w:t>
      </w:r>
      <w:r w:rsidR="00E41A67">
        <w:t xml:space="preserve">haciendo </w:t>
      </w:r>
      <w:r>
        <w:t>oscila</w:t>
      </w:r>
      <w:r w:rsidR="00E41A67">
        <w:t>r</w:t>
      </w:r>
      <w:r>
        <w:t xml:space="preserve"> suavemente </w:t>
      </w:r>
      <w:r w:rsidR="00E41A67">
        <w:t>el plato</w:t>
      </w:r>
      <w:r>
        <w:t>.</w:t>
      </w:r>
    </w:p>
    <w:p w14:paraId="084CF124" w14:textId="66EA045F" w:rsidR="00F47ECA" w:rsidRDefault="00F47ECA" w:rsidP="009F7132">
      <w:pPr>
        <w:pStyle w:val="Prrafodelista"/>
        <w:numPr>
          <w:ilvl w:val="1"/>
          <w:numId w:val="27"/>
        </w:numPr>
      </w:pPr>
      <w:r>
        <w:t xml:space="preserve">La fuerza hacia abajo ejercida por </w:t>
      </w:r>
      <w:r w:rsidR="00E41A67">
        <w:t>la pesa</w:t>
      </w:r>
      <w:r>
        <w:t xml:space="preserve"> es contrarrestada por la fuerza hacia arriba del agua que actúa sobre </w:t>
      </w:r>
      <w:r w:rsidR="009F7132">
        <w:t>el objetivo</w:t>
      </w:r>
      <w:r>
        <w:t>.</w:t>
      </w:r>
    </w:p>
    <w:p w14:paraId="0ACBA7CE" w14:textId="77777777" w:rsidR="00F47ECA" w:rsidRDefault="00F47ECA" w:rsidP="009F7132">
      <w:pPr>
        <w:pStyle w:val="Prrafodelista"/>
        <w:numPr>
          <w:ilvl w:val="1"/>
          <w:numId w:val="27"/>
        </w:numPr>
      </w:pPr>
      <w:r>
        <w:lastRenderedPageBreak/>
        <w:t>El caudal de agua se puede establecer mediante el depósito volumétrico junto con un cronómetro (no suministrado).</w:t>
      </w:r>
    </w:p>
    <w:p w14:paraId="41F14661" w14:textId="77777777" w:rsidR="00F47ECA" w:rsidRDefault="00F47ECA" w:rsidP="009F7132">
      <w:pPr>
        <w:pStyle w:val="Prrafodelista"/>
        <w:numPr>
          <w:ilvl w:val="1"/>
          <w:numId w:val="27"/>
        </w:numPr>
      </w:pPr>
      <w:r>
        <w:t>Se pueden probar formas alternativas de placa objetivo quitando la tapa del tanque transparente y reemplazando la forma colocada en el extremo del eje vertical.</w:t>
      </w:r>
    </w:p>
    <w:p w14:paraId="6025C816" w14:textId="4D6BB67A" w:rsidR="00F47ECA" w:rsidRDefault="00F47ECA" w:rsidP="009F7132">
      <w:pPr>
        <w:pStyle w:val="Prrafodelista"/>
        <w:numPr>
          <w:ilvl w:val="1"/>
          <w:numId w:val="27"/>
        </w:numPr>
      </w:pPr>
      <w:r>
        <w:t xml:space="preserve">La tapa se debe volver a colocar </w:t>
      </w:r>
      <w:r w:rsidR="00E41A67">
        <w:t xml:space="preserve">nivelada </w:t>
      </w:r>
      <w:r>
        <w:t xml:space="preserve">como </w:t>
      </w:r>
      <w:r w:rsidR="00E41A67">
        <w:t xml:space="preserve">hemos descripto más </w:t>
      </w:r>
      <w:r>
        <w:t>arriba.</w:t>
      </w:r>
    </w:p>
    <w:p w14:paraId="2479CD75" w14:textId="77777777" w:rsidR="00F47ECA" w:rsidRDefault="00F47ECA" w:rsidP="009F7132">
      <w:pPr>
        <w:pStyle w:val="Prrafodelista"/>
        <w:numPr>
          <w:ilvl w:val="0"/>
          <w:numId w:val="27"/>
        </w:numPr>
      </w:pPr>
      <w:r>
        <w:t xml:space="preserve">El aparato F1-16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Jet está listo para su uso.</w:t>
      </w:r>
    </w:p>
    <w:p w14:paraId="6FCBD6B2" w14:textId="6AC569AB" w:rsidR="00F47ECA" w:rsidRDefault="00F47ECA" w:rsidP="00E41A67">
      <w:pPr>
        <w:ind w:left="360"/>
      </w:pPr>
      <w:r>
        <w:t xml:space="preserve">Nota: Los objetivos </w:t>
      </w:r>
      <w:r w:rsidR="00E41A67">
        <w:t xml:space="preserve">con chanfles </w:t>
      </w:r>
      <w:r>
        <w:t xml:space="preserve">de 30 grados y 60 grados demuestran las fuerzas reducidas en pequeños ángulos de deflexión y </w:t>
      </w:r>
      <w:r w:rsidR="00E41A67">
        <w:t xml:space="preserve">los </w:t>
      </w:r>
      <w:r>
        <w:t xml:space="preserve">suministramos únicamente con fines </w:t>
      </w:r>
      <w:r w:rsidR="00E41A67">
        <w:t>cualitativos</w:t>
      </w:r>
      <w:r>
        <w:t>.</w:t>
      </w:r>
    </w:p>
    <w:p w14:paraId="79F858A8" w14:textId="5929E2F0" w:rsidR="00F47ECA" w:rsidRDefault="00F47ECA" w:rsidP="00E41A67">
      <w:pPr>
        <w:ind w:left="360"/>
      </w:pPr>
      <w:r>
        <w:t xml:space="preserve">La comparación con la teoría con este ángulo de deflexión reducido será deficiente, especialmente con caudales </w:t>
      </w:r>
      <w:r w:rsidR="00E41A67">
        <w:t>bajos</w:t>
      </w:r>
      <w:r>
        <w:t>.</w:t>
      </w:r>
    </w:p>
    <w:p w14:paraId="0C53D869" w14:textId="1AF7AE75" w:rsidR="006305FF" w:rsidRDefault="006305FF" w:rsidP="006305FF">
      <w:pPr>
        <w:pStyle w:val="Ttulo2"/>
      </w:pPr>
      <w:r>
        <w:t>Mantenimiento de rutina</w:t>
      </w:r>
    </w:p>
    <w:p w14:paraId="4E3360F5" w14:textId="356A63C5" w:rsidR="006305FF" w:rsidRDefault="006305FF" w:rsidP="006305FF">
      <w:pPr>
        <w:pStyle w:val="Ttulo3"/>
      </w:pPr>
      <w:r>
        <w:t>Responsabilidad</w:t>
      </w:r>
    </w:p>
    <w:p w14:paraId="6F71F1A8" w14:textId="77777777" w:rsidR="006305FF" w:rsidRDefault="006305FF" w:rsidP="006305FF">
      <w:r>
        <w:t>Para preservar la vida útil y el funcionamiento eficiente del equipo, es importante que el equipo reciba el mantenimiento adecuado. El mantenimiento regular del equipo es responsabilidad del usuario final y debe ser realizado por personal calificado que comprenda el funcionamiento del equipo.</w:t>
      </w:r>
    </w:p>
    <w:p w14:paraId="01509CF1" w14:textId="153B376A" w:rsidR="006305FF" w:rsidRDefault="006305FF" w:rsidP="006305FF">
      <w:pPr>
        <w:pStyle w:val="Ttulo3"/>
      </w:pPr>
      <w:r>
        <w:t>Generalidades</w:t>
      </w:r>
    </w:p>
    <w:p w14:paraId="0CA1740A" w14:textId="77777777" w:rsidR="006305FF" w:rsidRDefault="006305FF" w:rsidP="006305FF">
      <w:r>
        <w:t>Requiere poco mantenimiento, pero es importante drenar toda el agua del tanque transparente y de las tuberías de conexión cuando no esté en uso. El aparato debe almacenarse en un lugar protegido contra daños.</w:t>
      </w:r>
    </w:p>
    <w:p w14:paraId="28ED56BD" w14:textId="1EDE7D98" w:rsidR="006305FF" w:rsidRDefault="006305FF" w:rsidP="006305FF">
      <w:r>
        <w:t xml:space="preserve">Después del almacenamiento, </w:t>
      </w:r>
      <w:proofErr w:type="spellStart"/>
      <w:r>
        <w:t>lav</w:t>
      </w:r>
      <w:r>
        <w:t>á</w:t>
      </w:r>
      <w:proofErr w:type="spellEnd"/>
      <w:r>
        <w:t xml:space="preserve"> cada uno de los objetivos y la superficie interior del tanque acrílico transparente con agua tibia </w:t>
      </w:r>
      <w:r>
        <w:t xml:space="preserve">y </w:t>
      </w:r>
      <w:r>
        <w:t xml:space="preserve">unas gotas de </w:t>
      </w:r>
      <w:r>
        <w:t xml:space="preserve">detergente </w:t>
      </w:r>
      <w:r>
        <w:t>antes de usar el aparato. Esto eliminará la suciedad o grasa adherida a las superficies y mejorará la precisión de las lecturas obtenidas con el aparato.</w:t>
      </w:r>
    </w:p>
    <w:p w14:paraId="36168A5B" w14:textId="283740EC" w:rsidR="006305FF" w:rsidRPr="006305FF" w:rsidRDefault="006305FF" w:rsidP="006305FF">
      <w:r>
        <w:t xml:space="preserve">Para facilitar el ajuste de la tapa, </w:t>
      </w:r>
      <w:proofErr w:type="spellStart"/>
      <w:r>
        <w:t>apli</w:t>
      </w:r>
      <w:r>
        <w:t>cá</w:t>
      </w:r>
      <w:proofErr w:type="spellEnd"/>
      <w:r>
        <w:t xml:space="preserve"> </w:t>
      </w:r>
      <w:r>
        <w:t xml:space="preserve">periódicamente una ligera capa de grasa </w:t>
      </w:r>
      <w:r>
        <w:t xml:space="preserve">siliconada (como la que se usa con las juntas de </w:t>
      </w:r>
      <w:proofErr w:type="spellStart"/>
      <w:r>
        <w:t>Duratop</w:t>
      </w:r>
      <w:proofErr w:type="spellEnd"/>
      <w:r>
        <w:t xml:space="preserve">® al O-Ring </w:t>
      </w:r>
      <w:r>
        <w:t>de la tapa.</w:t>
      </w:r>
    </w:p>
    <w:p w14:paraId="4AE16BA3" w14:textId="0F5385D4" w:rsidR="00F47ECA" w:rsidRDefault="0043223F" w:rsidP="0043223F">
      <w:pPr>
        <w:pStyle w:val="Ttulo2"/>
      </w:pPr>
      <w:r>
        <w:lastRenderedPageBreak/>
        <w:t>Nomenclatura</w:t>
      </w:r>
    </w:p>
    <w:p w14:paraId="74701268" w14:textId="26F541C2" w:rsidR="0043223F" w:rsidRDefault="0043223F" w:rsidP="0043223F">
      <w:pPr>
        <w:jc w:val="center"/>
      </w:pPr>
      <w:r>
        <w:rPr>
          <w:noProof/>
        </w:rPr>
        <w:drawing>
          <wp:inline distT="0" distB="0" distL="0" distR="0" wp14:anchorId="29E8783C" wp14:editId="56595795">
            <wp:extent cx="5810250" cy="5486400"/>
            <wp:effectExtent l="0" t="0" r="0" b="0"/>
            <wp:docPr id="9733048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0484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E877" w14:textId="57193BFA" w:rsidR="00F47ECA" w:rsidRDefault="00F47ECA" w:rsidP="0043223F">
      <w:pPr>
        <w:pStyle w:val="Ttulo2"/>
      </w:pPr>
      <w:r>
        <w:t>Datos técnicos</w:t>
      </w:r>
    </w:p>
    <w:p w14:paraId="7C948919" w14:textId="77777777" w:rsidR="0043223F" w:rsidRDefault="00F47ECA" w:rsidP="00F47ECA">
      <w:r>
        <w:t xml:space="preserve">Las siguientes dimensiones del equipo se utilizan en los cálculos apropiados. </w:t>
      </w:r>
    </w:p>
    <w:p w14:paraId="0999636D" w14:textId="1C714019" w:rsidR="00F47ECA" w:rsidRDefault="0043223F" w:rsidP="00F47ECA">
      <w:r>
        <w:t>E</w:t>
      </w:r>
      <w:r w:rsidR="00F47ECA">
        <w:t>stos valores pueden verificarse como parte del procedimiento experimental y reemplazarse</w:t>
      </w:r>
    </w:p>
    <w:p w14:paraId="5C8802C5" w14:textId="77777777" w:rsidR="00F47ECA" w:rsidRDefault="00F47ECA" w:rsidP="00F47ECA">
      <w:r>
        <w:t>con tus propias medidas.</w:t>
      </w:r>
    </w:p>
    <w:p w14:paraId="68DF25EB" w14:textId="43EB5500" w:rsidR="00F47ECA" w:rsidRDefault="00F47ECA" w:rsidP="0043223F">
      <w:pPr>
        <w:pStyle w:val="Prrafodelista"/>
        <w:numPr>
          <w:ilvl w:val="0"/>
          <w:numId w:val="28"/>
        </w:numPr>
      </w:pPr>
      <w:r>
        <w:t>Diámetro de la boquilla: d = 0,008 m, por lo tanto</w:t>
      </w:r>
      <w:r w:rsidR="0043223F">
        <w:t>:</w:t>
      </w:r>
    </w:p>
    <w:p w14:paraId="53BE86DB" w14:textId="7BF3ABB1" w:rsidR="00F47ECA" w:rsidRDefault="00F47ECA" w:rsidP="0043223F">
      <w:pPr>
        <w:pStyle w:val="Prrafodelista"/>
        <w:numPr>
          <w:ilvl w:val="0"/>
          <w:numId w:val="28"/>
        </w:numPr>
      </w:pPr>
      <w:r>
        <w:t>Área de la sección transversal de la boquilla: A = 5,0265</w:t>
      </w:r>
      <w:r w:rsidR="0043223F">
        <w:t>e-5 m</w:t>
      </w:r>
      <w:r w:rsidR="0043223F" w:rsidRPr="0043223F">
        <w:rPr>
          <w:vertAlign w:val="superscript"/>
        </w:rPr>
        <w:t>2</w:t>
      </w:r>
    </w:p>
    <w:p w14:paraId="4FCE42FF" w14:textId="22114A42" w:rsidR="0043223F" w:rsidRDefault="00F47ECA" w:rsidP="0043223F">
      <w:pPr>
        <w:pStyle w:val="Ttulo2"/>
      </w:pPr>
      <w:r>
        <w:t>Ejercicio</w:t>
      </w:r>
    </w:p>
    <w:p w14:paraId="09920026" w14:textId="77777777" w:rsidR="0043223F" w:rsidRDefault="00F47ECA" w:rsidP="0043223F">
      <w:pPr>
        <w:pStyle w:val="Ttulo3"/>
      </w:pPr>
      <w:r>
        <w:t>Objetivo</w:t>
      </w:r>
    </w:p>
    <w:p w14:paraId="4F485B45" w14:textId="729069E3" w:rsidR="00F47ECA" w:rsidRDefault="00F47ECA" w:rsidP="0043223F">
      <w:pPr>
        <w:pStyle w:val="Prrafodelista"/>
        <w:numPr>
          <w:ilvl w:val="0"/>
          <w:numId w:val="29"/>
        </w:numPr>
      </w:pPr>
      <w:r>
        <w:t xml:space="preserve">Investigar las fuerzas de reacción producidas por el cambio en el </w:t>
      </w:r>
      <w:proofErr w:type="spellStart"/>
      <w:r>
        <w:t>moment</w:t>
      </w:r>
      <w:r w:rsidR="0043223F">
        <w:t>um</w:t>
      </w:r>
      <w:proofErr w:type="spellEnd"/>
      <w:r>
        <w:t xml:space="preserve"> de un flujo de </w:t>
      </w:r>
      <w:r w:rsidR="0043223F">
        <w:t>líquido</w:t>
      </w:r>
      <w:r>
        <w:t>.</w:t>
      </w:r>
    </w:p>
    <w:p w14:paraId="5E24B202" w14:textId="77777777" w:rsidR="0043223F" w:rsidRDefault="00F47ECA" w:rsidP="0043223F">
      <w:pPr>
        <w:pStyle w:val="Ttulo3"/>
      </w:pPr>
      <w:r>
        <w:lastRenderedPageBreak/>
        <w:t>Método</w:t>
      </w:r>
    </w:p>
    <w:p w14:paraId="25E24C7F" w14:textId="502B2140" w:rsidR="00F47ECA" w:rsidRDefault="00F47ECA" w:rsidP="0043223F">
      <w:pPr>
        <w:pStyle w:val="Prrafodelista"/>
        <w:numPr>
          <w:ilvl w:val="0"/>
          <w:numId w:val="29"/>
        </w:numPr>
      </w:pPr>
      <w:r>
        <w:t>Mediante la medición de las fuerzas producidas por un chorro que incide sobre superficies sólidas que producen diferentes grados de desviación del flujo.</w:t>
      </w:r>
    </w:p>
    <w:p w14:paraId="4DA3F8D7" w14:textId="527D3D88" w:rsidR="0043223F" w:rsidRDefault="00F47ECA" w:rsidP="0043223F">
      <w:pPr>
        <w:pStyle w:val="Ttulo3"/>
      </w:pPr>
      <w:r>
        <w:t>Equip</w:t>
      </w:r>
      <w:r w:rsidR="0043223F">
        <w:t>amiento</w:t>
      </w:r>
    </w:p>
    <w:p w14:paraId="759D6339" w14:textId="78D48338" w:rsidR="00F47ECA" w:rsidRDefault="00F47ECA" w:rsidP="00F47ECA">
      <w:r>
        <w:t>Para completar la demostración, necesitamos varios equipos</w:t>
      </w:r>
      <w:r w:rsidR="0043223F">
        <w:t>:</w:t>
      </w:r>
    </w:p>
    <w:p w14:paraId="31F47FAA" w14:textId="13FAC79E" w:rsidR="00F47ECA" w:rsidRDefault="00F47ECA" w:rsidP="0043223F">
      <w:pPr>
        <w:pStyle w:val="Prrafodelista"/>
        <w:numPr>
          <w:ilvl w:val="0"/>
          <w:numId w:val="26"/>
        </w:numPr>
      </w:pPr>
      <w:r>
        <w:t>El Banco Hidráulico F1-10-A/</w:t>
      </w:r>
      <w:hyperlink r:id="rId15" w:anchor="F1102A" w:history="1">
        <w:r w:rsidRPr="0043223F">
          <w:rPr>
            <w:rStyle w:val="Hipervnculo"/>
          </w:rPr>
          <w:t>F1-10-2-A</w:t>
        </w:r>
      </w:hyperlink>
      <w:r>
        <w:t xml:space="preserve"> que nos permite medir el flujo por recolección </w:t>
      </w:r>
      <w:r w:rsidR="0043223F">
        <w:t xml:space="preserve">cronometradas </w:t>
      </w:r>
      <w:r>
        <w:t xml:space="preserve">de </w:t>
      </w:r>
      <w:r w:rsidR="0043223F">
        <w:t xml:space="preserve">un </w:t>
      </w:r>
      <w:r>
        <w:t xml:space="preserve">volumen </w:t>
      </w:r>
      <w:r w:rsidR="0043223F">
        <w:t>de aforo</w:t>
      </w:r>
      <w:r>
        <w:t>.</w:t>
      </w:r>
    </w:p>
    <w:p w14:paraId="0BD25D46" w14:textId="1CBAA0D7" w:rsidR="00F47ECA" w:rsidRDefault="00F47ECA" w:rsidP="0043223F">
      <w:pPr>
        <w:pStyle w:val="Prrafodelista"/>
        <w:numPr>
          <w:ilvl w:val="0"/>
          <w:numId w:val="26"/>
        </w:numPr>
      </w:pPr>
      <w:r>
        <w:t xml:space="preserve">El aparato de impacto de chorros </w:t>
      </w:r>
      <w:hyperlink r:id="rId16" w:anchor="F116MKII" w:history="1">
        <w:r w:rsidRPr="0043223F">
          <w:rPr>
            <w:rStyle w:val="Hipervnculo"/>
          </w:rPr>
          <w:t>F1-16</w:t>
        </w:r>
        <w:r w:rsidR="0043223F" w:rsidRPr="0043223F">
          <w:rPr>
            <w:rStyle w:val="Hipervnculo"/>
          </w:rPr>
          <w:t>-MKII</w:t>
        </w:r>
      </w:hyperlink>
      <w:r>
        <w:t xml:space="preserve"> con 5 deflectores de flujo, con ángulos de deflexión de 30⁰, 60⁰, 90⁰, 120⁰ y 180⁰.</w:t>
      </w:r>
    </w:p>
    <w:p w14:paraId="205108F8" w14:textId="410FD767" w:rsidR="00F47ECA" w:rsidRDefault="00F47ECA" w:rsidP="0043223F">
      <w:pPr>
        <w:pStyle w:val="Prrafodelista"/>
        <w:numPr>
          <w:ilvl w:val="0"/>
          <w:numId w:val="26"/>
        </w:numPr>
      </w:pPr>
      <w:r>
        <w:t>Un cronómetro que nos permitirá determinar el caudal de agua (no suministrado).</w:t>
      </w:r>
    </w:p>
    <w:p w14:paraId="5FD26FB4" w14:textId="77777777" w:rsidR="0043223F" w:rsidRDefault="00F47ECA" w:rsidP="0043223F">
      <w:pPr>
        <w:pStyle w:val="Ttulo3"/>
      </w:pPr>
      <w:r>
        <w:t>Teoría</w:t>
      </w:r>
    </w:p>
    <w:p w14:paraId="663B0F62" w14:textId="0CFE4B18" w:rsidR="0043223F" w:rsidRDefault="00F47ECA" w:rsidP="00F47ECA">
      <w:r>
        <w:t xml:space="preserve">La velocidad del fluido, v, que sale de la boquilla con un área de sección transversal, A, está dada </w:t>
      </w:r>
      <w:r w:rsidR="0043223F">
        <w:t xml:space="preserve">trivialmente </w:t>
      </w:r>
      <w:r>
        <w:t xml:space="preserve">por </w:t>
      </w:r>
    </w:p>
    <w:p w14:paraId="1CFCC929" w14:textId="0CC7F653" w:rsidR="0043223F" w:rsidRDefault="0043223F" w:rsidP="0043223F">
      <w:pPr>
        <w:jc w:val="center"/>
      </w:pPr>
      <w:r>
        <w:rPr>
          <w:noProof/>
        </w:rPr>
        <w:drawing>
          <wp:inline distT="0" distB="0" distL="0" distR="0" wp14:anchorId="6E4185BF" wp14:editId="62B4E80C">
            <wp:extent cx="590550" cy="400050"/>
            <wp:effectExtent l="0" t="0" r="0" b="0"/>
            <wp:docPr id="20454026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40263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300F" w14:textId="76D3001F" w:rsidR="00F47ECA" w:rsidRDefault="00F47ECA" w:rsidP="00F47ECA">
      <w:r>
        <w:t xml:space="preserve">Se </w:t>
      </w:r>
      <w:r w:rsidR="00D8703D">
        <w:t>asume</w:t>
      </w:r>
      <w:r>
        <w:t xml:space="preserve"> que </w:t>
      </w:r>
      <w:r w:rsidR="00D8703D">
        <w:t>el módulo</w:t>
      </w:r>
      <w:r>
        <w:t xml:space="preserve"> de la velocidad (es decir</w:t>
      </w:r>
      <w:r w:rsidR="00D8703D">
        <w:t>: rapidez</w:t>
      </w:r>
      <w:r>
        <w:t xml:space="preserve">) no cambia a medida que el fluido </w:t>
      </w:r>
      <w:r w:rsidR="00D8703D">
        <w:t xml:space="preserve">circula </w:t>
      </w:r>
      <w:r>
        <w:t>alrededor del deflector, y que sólo cambia su dirección.</w:t>
      </w:r>
    </w:p>
    <w:p w14:paraId="208E451E" w14:textId="77777777" w:rsidR="00D8703D" w:rsidRDefault="00F47ECA" w:rsidP="00F47ECA">
      <w:r>
        <w:t xml:space="preserve">La aplicación de la segunda ley de Newton al flujo desviado da el resultado: </w:t>
      </w:r>
    </w:p>
    <w:p w14:paraId="4429EDFD" w14:textId="7189DCEB" w:rsidR="00D8703D" w:rsidRDefault="00D8703D" w:rsidP="00D8703D">
      <w:pPr>
        <w:jc w:val="center"/>
      </w:pPr>
      <w:r>
        <w:rPr>
          <w:noProof/>
        </w:rPr>
        <w:drawing>
          <wp:inline distT="0" distB="0" distL="0" distR="0" wp14:anchorId="50ED07C6" wp14:editId="3050200E">
            <wp:extent cx="3000375" cy="1200150"/>
            <wp:effectExtent l="0" t="0" r="9525" b="0"/>
            <wp:docPr id="28118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87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48D6F" w14:textId="77777777" w:rsidR="00D8703D" w:rsidRDefault="00F47ECA" w:rsidP="00F47ECA">
      <w:r>
        <w:t xml:space="preserve">Para el equilibrio estático, </w:t>
      </w:r>
      <w:proofErr w:type="spellStart"/>
      <w:r>
        <w:t>Fy</w:t>
      </w:r>
      <w:proofErr w:type="spellEnd"/>
      <w:r>
        <w:t xml:space="preserve"> se equilibra con </w:t>
      </w:r>
      <w:r w:rsidR="00D8703D">
        <w:t xml:space="preserve">el peso aplicado </w:t>
      </w:r>
      <w:r>
        <w:t>W (y W = mg, donde m es la masa aplicada), por lo tanto</w:t>
      </w:r>
      <w:r w:rsidR="00D8703D">
        <w:t>:</w:t>
      </w:r>
    </w:p>
    <w:p w14:paraId="187324C7" w14:textId="77777777" w:rsidR="00D8703D" w:rsidRDefault="00F47ECA" w:rsidP="00D8703D">
      <w:pPr>
        <w:jc w:val="center"/>
      </w:pPr>
      <w:r>
        <w:t>W = ρAv</w:t>
      </w:r>
      <w:r w:rsidRPr="00D8703D">
        <w:rPr>
          <w:vertAlign w:val="superscript"/>
        </w:rPr>
        <w:t>2</w:t>
      </w:r>
      <w:r>
        <w:t>(</w:t>
      </w:r>
      <w:proofErr w:type="spellStart"/>
      <w:r>
        <w:t>cosθ</w:t>
      </w:r>
      <w:proofErr w:type="spellEnd"/>
      <w:r>
        <w:t xml:space="preserve"> +1)</w:t>
      </w:r>
    </w:p>
    <w:p w14:paraId="46AA3477" w14:textId="77777777" w:rsidR="00D8703D" w:rsidRDefault="00F47ECA" w:rsidP="00F47ECA">
      <w:r>
        <w:t xml:space="preserve">Por </w:t>
      </w:r>
      <w:r w:rsidR="00D8703D">
        <w:t xml:space="preserve">este motivo, </w:t>
      </w:r>
      <w:r>
        <w:t xml:space="preserve">la pendiente, s, de una gráfica de W </w:t>
      </w:r>
      <w:r w:rsidR="00D8703D">
        <w:t xml:space="preserve">vs </w:t>
      </w:r>
      <w:r>
        <w:t>v</w:t>
      </w:r>
      <w:r w:rsidRPr="00D8703D">
        <w:rPr>
          <w:vertAlign w:val="superscript"/>
        </w:rPr>
        <w:t>2</w:t>
      </w:r>
      <w:r>
        <w:t xml:space="preserve"> es </w:t>
      </w:r>
    </w:p>
    <w:p w14:paraId="29D4234B" w14:textId="0AAB8117" w:rsidR="00D8703D" w:rsidRDefault="00F47ECA" w:rsidP="00D8703D">
      <w:pPr>
        <w:jc w:val="center"/>
      </w:pPr>
      <w:r>
        <w:t xml:space="preserve">s = </w:t>
      </w:r>
      <w:proofErr w:type="spellStart"/>
      <w:r>
        <w:t>ρ</w:t>
      </w:r>
      <w:proofErr w:type="gramStart"/>
      <w:r>
        <w:t>A</w:t>
      </w:r>
      <w:proofErr w:type="spellEnd"/>
      <w:r>
        <w:t>(</w:t>
      </w:r>
      <w:proofErr w:type="gramEnd"/>
      <w:r>
        <w:t>cos θ +1)</w:t>
      </w:r>
    </w:p>
    <w:p w14:paraId="2C2255E4" w14:textId="3F5485B5" w:rsidR="00F47ECA" w:rsidRDefault="00F47ECA" w:rsidP="00F47ECA">
      <w:proofErr w:type="spellStart"/>
      <w:r>
        <w:t>Ten</w:t>
      </w:r>
      <w:r w:rsidR="00D8703D">
        <w:t>é</w:t>
      </w:r>
      <w:proofErr w:type="spellEnd"/>
      <w:r w:rsidR="00D8703D">
        <w:t xml:space="preserve"> </w:t>
      </w:r>
      <w:r>
        <w:t>en cuenta que θ = 180</w:t>
      </w:r>
      <w:r w:rsidR="00D8703D">
        <w:t>º</w:t>
      </w:r>
      <w:r>
        <w:t xml:space="preserve"> - α, donde α es el ángulo de desviación del flujo.</w:t>
      </w:r>
    </w:p>
    <w:p w14:paraId="4185C264" w14:textId="77777777" w:rsidR="00D8703D" w:rsidRDefault="00F47ECA" w:rsidP="00D8703D">
      <w:pPr>
        <w:pStyle w:val="Ttulo3"/>
      </w:pPr>
      <w:r>
        <w:t>Configuración del equipo</w:t>
      </w:r>
    </w:p>
    <w:p w14:paraId="6E32A0A6" w14:textId="77777777" w:rsidR="00D8703D" w:rsidRDefault="00D8703D" w:rsidP="00D8703D">
      <w:pPr>
        <w:pStyle w:val="Prrafodelista"/>
        <w:numPr>
          <w:ilvl w:val="0"/>
          <w:numId w:val="30"/>
        </w:numPr>
      </w:pPr>
      <w:r>
        <w:t xml:space="preserve">Quitá </w:t>
      </w:r>
      <w:r w:rsidR="00F47ECA">
        <w:t>la placa superior (s</w:t>
      </w:r>
      <w:r>
        <w:t>aca</w:t>
      </w:r>
      <w:r w:rsidR="00F47ECA">
        <w:t>ndo las tuercas moleteadas) y el cilindro transparente del equipo de prueba de impacto del chorro</w:t>
      </w:r>
      <w:r>
        <w:t>.</w:t>
      </w:r>
    </w:p>
    <w:p w14:paraId="3C45C646" w14:textId="5E05EEF7" w:rsidR="00F47ECA" w:rsidRDefault="00D8703D" w:rsidP="00D8703D">
      <w:pPr>
        <w:pStyle w:val="Prrafodelista"/>
        <w:numPr>
          <w:ilvl w:val="0"/>
          <w:numId w:val="30"/>
        </w:numPr>
      </w:pPr>
      <w:proofErr w:type="spellStart"/>
      <w:r>
        <w:t>V</w:t>
      </w:r>
      <w:r w:rsidR="00F47ECA">
        <w:t>erificá</w:t>
      </w:r>
      <w:proofErr w:type="spellEnd"/>
      <w:r w:rsidR="00F47ECA">
        <w:t xml:space="preserve"> y </w:t>
      </w:r>
      <w:proofErr w:type="spellStart"/>
      <w:r>
        <w:t>anotá</w:t>
      </w:r>
      <w:proofErr w:type="spellEnd"/>
      <w:r w:rsidR="00F47ECA">
        <w:t xml:space="preserve"> el diámetro de salida de la boquilla.</w:t>
      </w:r>
    </w:p>
    <w:p w14:paraId="5BD438FB" w14:textId="7F21058D" w:rsidR="00F47ECA" w:rsidRDefault="00D8703D" w:rsidP="00D8703D">
      <w:pPr>
        <w:pStyle w:val="Prrafodelista"/>
        <w:numPr>
          <w:ilvl w:val="0"/>
          <w:numId w:val="30"/>
        </w:numPr>
      </w:pPr>
      <w:proofErr w:type="spellStart"/>
      <w:r>
        <w:t>Volvé</w:t>
      </w:r>
      <w:proofErr w:type="spellEnd"/>
      <w:r>
        <w:t xml:space="preserve"> a montar</w:t>
      </w:r>
      <w:r w:rsidR="00F47ECA">
        <w:t xml:space="preserve"> el cilindro.</w:t>
      </w:r>
    </w:p>
    <w:p w14:paraId="779ACEF2" w14:textId="76D79C12" w:rsidR="00F47ECA" w:rsidRDefault="00F47ECA" w:rsidP="00D8703D">
      <w:pPr>
        <w:pStyle w:val="Prrafodelista"/>
        <w:numPr>
          <w:ilvl w:val="0"/>
          <w:numId w:val="30"/>
        </w:numPr>
      </w:pPr>
      <w:proofErr w:type="spellStart"/>
      <w:r>
        <w:t>Atornill</w:t>
      </w:r>
      <w:r w:rsidR="00D8703D">
        <w:t>á</w:t>
      </w:r>
      <w:proofErr w:type="spellEnd"/>
      <w:r>
        <w:t xml:space="preserve"> uno de los cuatro</w:t>
      </w:r>
      <w:r w:rsidR="00D8703D">
        <w:t xml:space="preserve"> objetivos</w:t>
      </w:r>
      <w:r>
        <w:t xml:space="preserve"> deflectores de flujo (una vez identificado su ángulo de desviación) en </w:t>
      </w:r>
      <w:r w:rsidR="00D8703D">
        <w:t xml:space="preserve">la punta </w:t>
      </w:r>
      <w:r>
        <w:t xml:space="preserve">del </w:t>
      </w:r>
      <w:r w:rsidR="00D8703D">
        <w:t>vástago.</w:t>
      </w:r>
    </w:p>
    <w:p w14:paraId="09020AFC" w14:textId="163AADB1" w:rsidR="00F47ECA" w:rsidRDefault="00D8703D" w:rsidP="00D8703D">
      <w:pPr>
        <w:pStyle w:val="Prrafodelista"/>
        <w:numPr>
          <w:ilvl w:val="0"/>
          <w:numId w:val="30"/>
        </w:numPr>
      </w:pPr>
      <w:proofErr w:type="spellStart"/>
      <w:r>
        <w:t>Acomodá</w:t>
      </w:r>
      <w:proofErr w:type="spellEnd"/>
      <w:r w:rsidR="00F47ECA">
        <w:t xml:space="preserve"> el </w:t>
      </w:r>
      <w:r>
        <w:t xml:space="preserve">F1-16-MKII </w:t>
      </w:r>
      <w:r w:rsidR="00F47ECA">
        <w:t xml:space="preserve">en el canal del banco hidráulico y luego </w:t>
      </w:r>
      <w:proofErr w:type="spellStart"/>
      <w:r w:rsidR="00F47ECA">
        <w:t>conectá</w:t>
      </w:r>
      <w:proofErr w:type="spellEnd"/>
      <w:r w:rsidR="00F47ECA">
        <w:t xml:space="preserve"> el tubo de entrada al acople rápido del banco.</w:t>
      </w:r>
    </w:p>
    <w:p w14:paraId="2E6C1CC5" w14:textId="4B470B93" w:rsidR="00F47ECA" w:rsidRDefault="00F47ECA" w:rsidP="00D8703D">
      <w:pPr>
        <w:pStyle w:val="Prrafodelista"/>
        <w:numPr>
          <w:ilvl w:val="0"/>
          <w:numId w:val="30"/>
        </w:numPr>
      </w:pPr>
      <w:proofErr w:type="spellStart"/>
      <w:r>
        <w:t>V</w:t>
      </w:r>
      <w:r w:rsidR="00D8703D">
        <w:t>olvé</w:t>
      </w:r>
      <w:proofErr w:type="spellEnd"/>
      <w:r w:rsidR="00D8703D">
        <w:t xml:space="preserve"> a poner </w:t>
      </w:r>
      <w:r>
        <w:t xml:space="preserve">la placa superior en el tanque transparente pero no </w:t>
      </w:r>
      <w:r w:rsidR="00D8703D">
        <w:t xml:space="preserve">pongas aún </w:t>
      </w:r>
      <w:r>
        <w:t>las tres tuercas moleteadas.</w:t>
      </w:r>
    </w:p>
    <w:p w14:paraId="04988664" w14:textId="355FA5C4" w:rsidR="00F47ECA" w:rsidRDefault="00D8703D" w:rsidP="00D8703D">
      <w:pPr>
        <w:pStyle w:val="Prrafodelista"/>
        <w:numPr>
          <w:ilvl w:val="0"/>
          <w:numId w:val="30"/>
        </w:numPr>
      </w:pPr>
      <w:r>
        <w:t xml:space="preserve">Mirando </w:t>
      </w:r>
      <w:r w:rsidR="00F47ECA">
        <w:t xml:space="preserve">el nivel de burbuja </w:t>
      </w:r>
      <w:r>
        <w:t>pegado a la tapa</w:t>
      </w:r>
      <w:r w:rsidR="00F47ECA">
        <w:t xml:space="preserve">, </w:t>
      </w:r>
      <w:proofErr w:type="spellStart"/>
      <w:r w:rsidR="00F47ECA">
        <w:t>nivel</w:t>
      </w:r>
      <w:r>
        <w:t>á</w:t>
      </w:r>
      <w:proofErr w:type="spellEnd"/>
      <w:r w:rsidR="00F47ECA">
        <w:t xml:space="preserve"> el tanque transparente ajustando las patas</w:t>
      </w:r>
      <w:r>
        <w:t xml:space="preserve"> roscadas</w:t>
      </w:r>
      <w:r w:rsidR="00F47ECA">
        <w:t>.</w:t>
      </w:r>
    </w:p>
    <w:p w14:paraId="6A684F1E" w14:textId="055F2B2A" w:rsidR="00F47ECA" w:rsidRDefault="00D8703D" w:rsidP="00D8703D">
      <w:pPr>
        <w:pStyle w:val="Prrafodelista"/>
        <w:numPr>
          <w:ilvl w:val="0"/>
          <w:numId w:val="30"/>
        </w:numPr>
      </w:pPr>
      <w:proofErr w:type="spellStart"/>
      <w:r>
        <w:lastRenderedPageBreak/>
        <w:t>Volvé</w:t>
      </w:r>
      <w:proofErr w:type="spellEnd"/>
      <w:r>
        <w:t xml:space="preserve"> a poner</w:t>
      </w:r>
      <w:r w:rsidR="00F47ECA">
        <w:t xml:space="preserve"> las tres tuercas moleteadas y luego </w:t>
      </w:r>
      <w:proofErr w:type="spellStart"/>
      <w:r w:rsidR="00F47ECA">
        <w:t>apr</w:t>
      </w:r>
      <w:r>
        <w:t>etalas</w:t>
      </w:r>
      <w:proofErr w:type="spellEnd"/>
      <w:r>
        <w:t xml:space="preserve"> </w:t>
      </w:r>
      <w:r w:rsidR="00F47ECA">
        <w:t xml:space="preserve">en </w:t>
      </w:r>
      <w:r>
        <w:t xml:space="preserve">una ronda </w:t>
      </w:r>
      <w:r w:rsidR="00F47ECA">
        <w:t>para mantener el nivel de la placa superior, indicado por el nivel de burbuja.</w:t>
      </w:r>
    </w:p>
    <w:p w14:paraId="3EB012DB" w14:textId="538C6364" w:rsidR="00F47ECA" w:rsidRDefault="00D8703D" w:rsidP="00D8703D">
      <w:pPr>
        <w:pStyle w:val="Prrafodelista"/>
        <w:numPr>
          <w:ilvl w:val="0"/>
          <w:numId w:val="30"/>
        </w:numPr>
      </w:pPr>
      <w:proofErr w:type="spellStart"/>
      <w:r>
        <w:t>Tenés</w:t>
      </w:r>
      <w:proofErr w:type="spellEnd"/>
      <w:r>
        <w:t xml:space="preserve"> </w:t>
      </w:r>
      <w:r w:rsidR="00F47ECA">
        <w:t xml:space="preserve">cuidado de no apretar demasiado las tuercas moleteadas, ya que </w:t>
      </w:r>
      <w:r>
        <w:t>dañarás la tapa. L</w:t>
      </w:r>
      <w:r w:rsidR="00F47ECA">
        <w:t xml:space="preserve">as tuercas sólo deben apretarse lo </w:t>
      </w:r>
      <w:r>
        <w:t xml:space="preserve">que se precise </w:t>
      </w:r>
      <w:r w:rsidR="00F47ECA">
        <w:t>para nivelar la placa.</w:t>
      </w:r>
    </w:p>
    <w:p w14:paraId="03D0370D" w14:textId="61C1FFEA" w:rsidR="00F47ECA" w:rsidRDefault="00F47ECA" w:rsidP="00D8703D">
      <w:pPr>
        <w:pStyle w:val="Prrafodelista"/>
        <w:numPr>
          <w:ilvl w:val="0"/>
          <w:numId w:val="30"/>
        </w:numPr>
      </w:pPr>
      <w:proofErr w:type="spellStart"/>
      <w:r>
        <w:t>Asegurate</w:t>
      </w:r>
      <w:proofErr w:type="spellEnd"/>
      <w:r>
        <w:t xml:space="preserve"> de que el </w:t>
      </w:r>
      <w:r w:rsidR="00D8703D">
        <w:t xml:space="preserve">vástago </w:t>
      </w:r>
      <w:r>
        <w:t xml:space="preserve">vertical pueda moverse libremente y esté </w:t>
      </w:r>
      <w:r w:rsidR="00D8703D">
        <w:t xml:space="preserve">soliviado </w:t>
      </w:r>
      <w:r>
        <w:t xml:space="preserve">por el resorte debajo del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>.</w:t>
      </w:r>
    </w:p>
    <w:p w14:paraId="57AB640D" w14:textId="77777777" w:rsidR="00D8703D" w:rsidRDefault="00F47ECA" w:rsidP="00D8703D">
      <w:pPr>
        <w:pStyle w:val="Ttulo3"/>
      </w:pPr>
      <w:r>
        <w:t>Resultados</w:t>
      </w:r>
    </w:p>
    <w:p w14:paraId="65DC98E1" w14:textId="2385210C" w:rsidR="00F47ECA" w:rsidRDefault="00F47ECA" w:rsidP="00D8703D">
      <w:pPr>
        <w:pStyle w:val="Prrafodelista"/>
        <w:numPr>
          <w:ilvl w:val="0"/>
          <w:numId w:val="30"/>
        </w:numPr>
      </w:pPr>
      <w:r>
        <w:t xml:space="preserve">Sin pesas en el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 xml:space="preserve">, </w:t>
      </w:r>
      <w:proofErr w:type="spellStart"/>
      <w:r>
        <w:t>ajustá</w:t>
      </w:r>
      <w:proofErr w:type="spellEnd"/>
      <w:r>
        <w:t xml:space="preserve"> la altura del </w:t>
      </w:r>
      <w:r w:rsidR="009F7132">
        <w:t>fiel</w:t>
      </w:r>
      <w:r>
        <w:t xml:space="preserve"> hasta que se alinee con la línea de referencia en el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>.</w:t>
      </w:r>
    </w:p>
    <w:p w14:paraId="09F66F96" w14:textId="77777777" w:rsidR="00D8703D" w:rsidRDefault="00F47ECA" w:rsidP="00D8703D">
      <w:pPr>
        <w:pStyle w:val="Prrafodelista"/>
        <w:numPr>
          <w:ilvl w:val="0"/>
          <w:numId w:val="30"/>
        </w:numPr>
      </w:pPr>
      <w:proofErr w:type="spellStart"/>
      <w:r>
        <w:t>Comprobá</w:t>
      </w:r>
      <w:proofErr w:type="spellEnd"/>
      <w:r>
        <w:t xml:space="preserve"> que la posición sea la correcta </w:t>
      </w:r>
      <w:r w:rsidR="00D8703D">
        <w:t xml:space="preserve">haciendo </w:t>
      </w:r>
      <w:r>
        <w:t>oscila</w:t>
      </w:r>
      <w:r w:rsidR="00D8703D">
        <w:t>r</w:t>
      </w:r>
      <w:r>
        <w:t xml:space="preserve"> suavemente </w:t>
      </w:r>
      <w:r w:rsidR="00E41A67">
        <w:t>el plato</w:t>
      </w:r>
      <w:r>
        <w:t>.</w:t>
      </w:r>
      <w:r w:rsidR="00D8703D">
        <w:t xml:space="preserve"> </w:t>
      </w:r>
      <w:r>
        <w:t xml:space="preserve">(La bandeja debe descansar con el </w:t>
      </w:r>
      <w:r w:rsidR="009F7132">
        <w:t>fiel</w:t>
      </w:r>
      <w:r>
        <w:t xml:space="preserve"> alineado con la línea de referencia una vez más)</w:t>
      </w:r>
    </w:p>
    <w:p w14:paraId="045E7318" w14:textId="0EA1F390" w:rsidR="00F47ECA" w:rsidRDefault="00F47ECA" w:rsidP="00D8703D">
      <w:pPr>
        <w:pStyle w:val="Prrafodelista"/>
        <w:numPr>
          <w:ilvl w:val="0"/>
          <w:numId w:val="30"/>
        </w:numPr>
      </w:pPr>
      <w:proofErr w:type="spellStart"/>
      <w:r>
        <w:t>Colocá</w:t>
      </w:r>
      <w:proofErr w:type="spellEnd"/>
      <w:r>
        <w:t xml:space="preserve"> una </w:t>
      </w:r>
      <w:r w:rsidR="00D8703D">
        <w:t xml:space="preserve">pesa </w:t>
      </w:r>
      <w:r>
        <w:t>de aproximadamente 0</w:t>
      </w:r>
      <w:r w:rsidR="00D8703D">
        <w:t>,</w:t>
      </w:r>
      <w:r>
        <w:t xml:space="preserve">4 kg en el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 xml:space="preserve"> y abrí la válvula de banco para </w:t>
      </w:r>
      <w:r w:rsidR="00D8703D">
        <w:t>generar un caudal</w:t>
      </w:r>
      <w:r>
        <w:t>.</w:t>
      </w:r>
    </w:p>
    <w:p w14:paraId="36720C60" w14:textId="22F0035D" w:rsidR="00F47ECA" w:rsidRDefault="00F47ECA" w:rsidP="00D8703D">
      <w:pPr>
        <w:pStyle w:val="Prrafodelista"/>
        <w:numPr>
          <w:ilvl w:val="0"/>
          <w:numId w:val="30"/>
        </w:numPr>
      </w:pPr>
      <w:proofErr w:type="spellStart"/>
      <w:r>
        <w:t>Ajustá</w:t>
      </w:r>
      <w:proofErr w:type="spellEnd"/>
      <w:r>
        <w:t xml:space="preserve"> la posición de la válvula hasta </w:t>
      </w:r>
      <w:r w:rsidR="00DA7D03">
        <w:t xml:space="preserve">reestablecer en </w:t>
      </w:r>
      <w:r>
        <w:t xml:space="preserve">el equilibrio estático </w:t>
      </w:r>
      <w:r w:rsidR="00DA7D03">
        <w:t xml:space="preserve">la alienación de la marca del </w:t>
      </w:r>
      <w:proofErr w:type="spellStart"/>
      <w:r w:rsidR="00DA7D03">
        <w:t>portapesas</w:t>
      </w:r>
      <w:proofErr w:type="spellEnd"/>
      <w:r w:rsidR="00DA7D03">
        <w:t xml:space="preserve"> </w:t>
      </w:r>
      <w:r>
        <w:t xml:space="preserve">con el </w:t>
      </w:r>
      <w:r w:rsidR="009F7132">
        <w:t>fiel</w:t>
      </w:r>
      <w:r>
        <w:t xml:space="preserve"> (</w:t>
      </w:r>
      <w:proofErr w:type="spellStart"/>
      <w:r>
        <w:t>verificá</w:t>
      </w:r>
      <w:proofErr w:type="spellEnd"/>
      <w:r>
        <w:t xml:space="preserve"> nuevamente </w:t>
      </w:r>
      <w:r w:rsidR="00DA7D03">
        <w:t xml:space="preserve">haciendo </w:t>
      </w:r>
      <w:r>
        <w:t>oscila</w:t>
      </w:r>
      <w:r w:rsidR="00DA7D03">
        <w:t>r</w:t>
      </w:r>
      <w:r>
        <w:t xml:space="preserve"> suavemente el plato).</w:t>
      </w:r>
    </w:p>
    <w:p w14:paraId="5051A29B" w14:textId="53C8092C" w:rsidR="00F47ECA" w:rsidRDefault="00F47ECA" w:rsidP="00D8703D">
      <w:pPr>
        <w:pStyle w:val="Prrafodelista"/>
        <w:numPr>
          <w:ilvl w:val="0"/>
          <w:numId w:val="30"/>
        </w:numPr>
      </w:pPr>
      <w:proofErr w:type="spellStart"/>
      <w:r>
        <w:t>Observáy</w:t>
      </w:r>
      <w:proofErr w:type="spellEnd"/>
      <w:r>
        <w:t xml:space="preserve"> </w:t>
      </w:r>
      <w:proofErr w:type="spellStart"/>
      <w:r w:rsidR="00DA7D03">
        <w:t>tomá</w:t>
      </w:r>
      <w:proofErr w:type="spellEnd"/>
      <w:r w:rsidR="00DA7D03">
        <w:t xml:space="preserve"> nota de</w:t>
      </w:r>
      <w:r>
        <w:t>l comportamiento del flujo durante las pruebas.</w:t>
      </w:r>
    </w:p>
    <w:p w14:paraId="66D7E514" w14:textId="762864AC" w:rsidR="00F47ECA" w:rsidRDefault="00F47ECA" w:rsidP="00D8703D">
      <w:pPr>
        <w:pStyle w:val="Prrafodelista"/>
        <w:numPr>
          <w:ilvl w:val="0"/>
          <w:numId w:val="30"/>
        </w:numPr>
      </w:pPr>
      <w:r>
        <w:t xml:space="preserve">Ahora </w:t>
      </w:r>
      <w:proofErr w:type="spellStart"/>
      <w:r w:rsidR="00DA7D03">
        <w:t>completá</w:t>
      </w:r>
      <w:proofErr w:type="spellEnd"/>
      <w:r w:rsidR="00DA7D03">
        <w:t xml:space="preserve"> </w:t>
      </w:r>
      <w:r>
        <w:t xml:space="preserve">una medición del caudal volumétrico utilizando el tanque </w:t>
      </w:r>
      <w:r w:rsidR="00DA7D03">
        <w:t>de aforo y un cronómetro.</w:t>
      </w:r>
    </w:p>
    <w:p w14:paraId="037C2921" w14:textId="38AC72CB" w:rsidR="00F47ECA" w:rsidRDefault="00F47ECA" w:rsidP="00DA7D03">
      <w:pPr>
        <w:pStyle w:val="Prrafodelista"/>
        <w:numPr>
          <w:ilvl w:val="1"/>
          <w:numId w:val="30"/>
        </w:numPr>
      </w:pPr>
      <w:r>
        <w:t xml:space="preserve">Esto se logra cerrando </w:t>
      </w:r>
      <w:r w:rsidR="00DA7D03">
        <w:t xml:space="preserve">el tapón con esfera </w:t>
      </w:r>
      <w:r>
        <w:t xml:space="preserve">y midiendo (con un cronómetro) el tiempo necesario para acumular un volumen conocido de </w:t>
      </w:r>
      <w:r w:rsidR="00DA7D03">
        <w:t xml:space="preserve">agua </w:t>
      </w:r>
      <w:r>
        <w:t>en el tanque, medido desde la mirilla.</w:t>
      </w:r>
    </w:p>
    <w:p w14:paraId="4D4289F0" w14:textId="4F2ACCE1" w:rsidR="00F47ECA" w:rsidRDefault="00DA7D03" w:rsidP="00D8703D">
      <w:pPr>
        <w:pStyle w:val="Prrafodelista"/>
        <w:numPr>
          <w:ilvl w:val="0"/>
          <w:numId w:val="30"/>
        </w:numPr>
      </w:pPr>
      <w:proofErr w:type="spellStart"/>
      <w:r>
        <w:t>Tenés</w:t>
      </w:r>
      <w:proofErr w:type="spellEnd"/>
      <w:r>
        <w:t xml:space="preserve"> que </w:t>
      </w:r>
      <w:r w:rsidR="00F47ECA">
        <w:t>recolectar líquido durante al menos un minuto para minimizar los errores de sincronización.</w:t>
      </w:r>
    </w:p>
    <w:p w14:paraId="0CB2A9D0" w14:textId="3CD15686" w:rsidR="00F47ECA" w:rsidRDefault="00F47ECA" w:rsidP="00D8703D">
      <w:pPr>
        <w:pStyle w:val="Prrafodelista"/>
        <w:numPr>
          <w:ilvl w:val="0"/>
          <w:numId w:val="30"/>
        </w:numPr>
      </w:pPr>
      <w:r>
        <w:t xml:space="preserve">Repetí esta medición dos veces para verificar la consistencia y luego </w:t>
      </w:r>
      <w:proofErr w:type="spellStart"/>
      <w:r>
        <w:t>promedi</w:t>
      </w:r>
      <w:r w:rsidR="00DA7D03">
        <w:t>á</w:t>
      </w:r>
      <w:proofErr w:type="spellEnd"/>
      <w:r>
        <w:t xml:space="preserve"> las lecturas.</w:t>
      </w:r>
    </w:p>
    <w:p w14:paraId="3D293A13" w14:textId="5D25C53F" w:rsidR="00F47ECA" w:rsidRDefault="00F47ECA" w:rsidP="00D8703D">
      <w:pPr>
        <w:pStyle w:val="Prrafodelista"/>
        <w:numPr>
          <w:ilvl w:val="0"/>
          <w:numId w:val="30"/>
        </w:numPr>
      </w:pPr>
      <w:r>
        <w:t xml:space="preserve">Repetí este procedimiento para una variedad de </w:t>
      </w:r>
      <w:r w:rsidR="00DA7D03">
        <w:t xml:space="preserve">pesas </w:t>
      </w:r>
      <w:r>
        <w:t xml:space="preserve">aplicadas al </w:t>
      </w:r>
      <w:r w:rsidR="00E41A67">
        <w:t xml:space="preserve">plato </w:t>
      </w:r>
      <w:proofErr w:type="spellStart"/>
      <w:r w:rsidR="00E41A67">
        <w:t>portapesas</w:t>
      </w:r>
      <w:proofErr w:type="spellEnd"/>
      <w:r>
        <w:t>.</w:t>
      </w:r>
    </w:p>
    <w:p w14:paraId="71A5B681" w14:textId="69110C89" w:rsidR="00F47ECA" w:rsidRDefault="00F47ECA" w:rsidP="00D8703D">
      <w:pPr>
        <w:pStyle w:val="Prrafodelista"/>
        <w:numPr>
          <w:ilvl w:val="0"/>
          <w:numId w:val="30"/>
        </w:numPr>
      </w:pPr>
      <w:r>
        <w:t xml:space="preserve">Luego </w:t>
      </w:r>
      <w:r w:rsidR="00DA7D03">
        <w:t>r</w:t>
      </w:r>
      <w:r>
        <w:t>epetí toda la prueba para cada uno de los otros cuatro deflectores de flujo, observando el ángulo de deflexión de cada uno.</w:t>
      </w:r>
    </w:p>
    <w:p w14:paraId="7D575744" w14:textId="77777777" w:rsidR="00F47ECA" w:rsidRDefault="00F47ECA" w:rsidP="00DA7D03">
      <w:pPr>
        <w:ind w:left="360"/>
      </w:pPr>
      <w:r>
        <w:t>Nota: Los objetivos de 30⁰ y 60⁰ demuestran las fuerzas reducidas en ángulos de desviación pequeños.</w:t>
      </w:r>
    </w:p>
    <w:p w14:paraId="1ABBB4D5" w14:textId="77777777" w:rsidR="00F47ECA" w:rsidRDefault="00F47ECA" w:rsidP="00DA7D03">
      <w:pPr>
        <w:ind w:left="360"/>
      </w:pPr>
      <w:r>
        <w:t>La comparación con la teoría en estos ángulos de deflexión reducidos será deficiente, especialmente con caudales reducidos.</w:t>
      </w:r>
    </w:p>
    <w:p w14:paraId="55880CF1" w14:textId="77777777" w:rsidR="00CC2E1F" w:rsidRDefault="00CC2E1F" w:rsidP="00CC2E1F">
      <w:pPr>
        <w:pStyle w:val="Ttulo2"/>
      </w:pPr>
      <w:r>
        <w:t>Resultados</w:t>
      </w:r>
    </w:p>
    <w:p w14:paraId="4FBB184A" w14:textId="35322E3E" w:rsidR="00CC2E1F" w:rsidRDefault="00CC2E1F" w:rsidP="00F47ECA">
      <w:proofErr w:type="spellStart"/>
      <w:r>
        <w:t>Creá</w:t>
      </w:r>
      <w:proofErr w:type="spellEnd"/>
      <w:r>
        <w:t xml:space="preserve"> una tabla con las columnas siguientes:</w:t>
      </w:r>
    </w:p>
    <w:p w14:paraId="440AC86B" w14:textId="77777777" w:rsidR="00EA5F4C" w:rsidRDefault="00EA5F4C" w:rsidP="00CC2E1F">
      <w:pPr>
        <w:pStyle w:val="Prrafodelista"/>
        <w:numPr>
          <w:ilvl w:val="0"/>
          <w:numId w:val="31"/>
        </w:numPr>
        <w:sectPr w:rsidR="00EA5F4C" w:rsidSect="00F34C41">
          <w:headerReference w:type="default" r:id="rId19"/>
          <w:footerReference w:type="default" r:id="rId20"/>
          <w:pgSz w:w="11906" w:h="16838"/>
          <w:pgMar w:top="1985" w:right="709" w:bottom="992" w:left="1134" w:header="709" w:footer="295" w:gutter="0"/>
          <w:cols w:space="708"/>
          <w:docGrid w:linePitch="360"/>
        </w:sectPr>
      </w:pPr>
    </w:p>
    <w:p w14:paraId="3729A8B6" w14:textId="36F9F4F6" w:rsidR="00CC2E1F" w:rsidRDefault="00CC2E1F" w:rsidP="00CC2E1F">
      <w:pPr>
        <w:pStyle w:val="Prrafodelista"/>
        <w:numPr>
          <w:ilvl w:val="0"/>
          <w:numId w:val="31"/>
        </w:numPr>
      </w:pPr>
      <w:r>
        <w:t xml:space="preserve">Diámetro de la tobera </w:t>
      </w:r>
      <w:r>
        <w:t>(m)</w:t>
      </w:r>
    </w:p>
    <w:p w14:paraId="55161F72" w14:textId="0DBE5254" w:rsidR="00CC2E1F" w:rsidRDefault="00CC2E1F" w:rsidP="00CC2E1F">
      <w:pPr>
        <w:pStyle w:val="Prrafodelista"/>
        <w:numPr>
          <w:ilvl w:val="0"/>
          <w:numId w:val="31"/>
        </w:numPr>
      </w:pPr>
      <w:r>
        <w:t xml:space="preserve">Tipo de deflector, </w:t>
      </w:r>
      <w:r>
        <w:t>α (°)</w:t>
      </w:r>
    </w:p>
    <w:p w14:paraId="5FD5F223" w14:textId="26E4F3DB" w:rsidR="00CC2E1F" w:rsidRDefault="00CC2E1F" w:rsidP="00CC2E1F">
      <w:pPr>
        <w:pStyle w:val="Prrafodelista"/>
        <w:numPr>
          <w:ilvl w:val="0"/>
          <w:numId w:val="31"/>
        </w:numPr>
      </w:pPr>
      <w:r>
        <w:t>Volume</w:t>
      </w:r>
      <w:r>
        <w:t>n recogido V (</w:t>
      </w:r>
      <w:r>
        <w:t>m</w:t>
      </w:r>
      <w:r w:rsidRPr="00CC2E1F">
        <w:rPr>
          <w:vertAlign w:val="superscript"/>
        </w:rPr>
        <w:t>3</w:t>
      </w:r>
      <w:r>
        <w:t>)</w:t>
      </w:r>
    </w:p>
    <w:p w14:paraId="3DF79780" w14:textId="12026066" w:rsidR="00CC2E1F" w:rsidRDefault="00CC2E1F" w:rsidP="00CC2E1F">
      <w:pPr>
        <w:pStyle w:val="Prrafodelista"/>
        <w:numPr>
          <w:ilvl w:val="0"/>
          <w:numId w:val="31"/>
        </w:numPr>
      </w:pPr>
      <w:r>
        <w:t>Ti</w:t>
      </w:r>
      <w:r>
        <w:t xml:space="preserve">empo requerido t </w:t>
      </w:r>
      <w:r>
        <w:t>(s)</w:t>
      </w:r>
    </w:p>
    <w:p w14:paraId="09A299C5" w14:textId="58662AC0" w:rsidR="00CC2E1F" w:rsidRDefault="00CC2E1F" w:rsidP="00CC2E1F">
      <w:pPr>
        <w:pStyle w:val="Prrafodelista"/>
        <w:numPr>
          <w:ilvl w:val="0"/>
          <w:numId w:val="31"/>
        </w:numPr>
      </w:pPr>
      <w:r>
        <w:t xml:space="preserve">Pesa aplicada W </w:t>
      </w:r>
      <w:r>
        <w:t>(kg)</w:t>
      </w:r>
    </w:p>
    <w:p w14:paraId="4D762A5B" w14:textId="2FE28E42" w:rsidR="00CC2E1F" w:rsidRDefault="00CC2E1F" w:rsidP="00CC2E1F">
      <w:pPr>
        <w:pStyle w:val="Prrafodelista"/>
        <w:numPr>
          <w:ilvl w:val="0"/>
          <w:numId w:val="31"/>
        </w:numPr>
      </w:pPr>
      <w:r>
        <w:t xml:space="preserve">Caudal volumétrico </w:t>
      </w:r>
      <w:r>
        <w:t>Q</w:t>
      </w:r>
      <w:r w:rsidRPr="00597390">
        <w:rPr>
          <w:vertAlign w:val="subscript"/>
        </w:rPr>
        <w:t>t</w:t>
      </w:r>
      <w:r w:rsidR="00597390" w:rsidRPr="00597390">
        <w:rPr>
          <w:vertAlign w:val="subscript"/>
        </w:rPr>
        <w:t xml:space="preserve"> </w:t>
      </w:r>
      <w:r>
        <w:t>(m</w:t>
      </w:r>
      <w:r w:rsidRPr="00597390">
        <w:rPr>
          <w:vertAlign w:val="superscript"/>
        </w:rPr>
        <w:t>3</w:t>
      </w:r>
      <w:r>
        <w:t>/s)</w:t>
      </w:r>
    </w:p>
    <w:p w14:paraId="4763F62A" w14:textId="25A15D68" w:rsidR="00CC2E1F" w:rsidRDefault="00CC2E1F" w:rsidP="00CC2E1F">
      <w:pPr>
        <w:pStyle w:val="Prrafodelista"/>
        <w:numPr>
          <w:ilvl w:val="0"/>
          <w:numId w:val="31"/>
        </w:numPr>
      </w:pPr>
      <w:proofErr w:type="spellStart"/>
      <w:r>
        <w:t>Velocity</w:t>
      </w:r>
      <w:proofErr w:type="spellEnd"/>
      <w:r>
        <w:t>, v</w:t>
      </w:r>
      <w:r w:rsidR="00597390">
        <w:t xml:space="preserve"> </w:t>
      </w:r>
      <w:r>
        <w:t>(m/s)</w:t>
      </w:r>
    </w:p>
    <w:p w14:paraId="60E783D8" w14:textId="77777777" w:rsidR="00CC2E1F" w:rsidRDefault="00CC2E1F" w:rsidP="00CC2E1F">
      <w:pPr>
        <w:pStyle w:val="Prrafodelista"/>
        <w:numPr>
          <w:ilvl w:val="0"/>
          <w:numId w:val="31"/>
        </w:numPr>
      </w:pPr>
      <w:r>
        <w:t>Velocity</w:t>
      </w:r>
      <w:r w:rsidRPr="00597390">
        <w:rPr>
          <w:vertAlign w:val="superscript"/>
        </w:rPr>
        <w:t>2</w:t>
      </w:r>
      <w:r>
        <w:t>,</w:t>
      </w:r>
    </w:p>
    <w:p w14:paraId="2CB9E676" w14:textId="77777777" w:rsidR="00CC2E1F" w:rsidRDefault="00CC2E1F" w:rsidP="00CC2E1F">
      <w:pPr>
        <w:pStyle w:val="Prrafodelista"/>
        <w:numPr>
          <w:ilvl w:val="0"/>
          <w:numId w:val="31"/>
        </w:numPr>
      </w:pPr>
      <w:r>
        <w:t>v</w:t>
      </w:r>
      <w:r w:rsidRPr="00597390">
        <w:rPr>
          <w:vertAlign w:val="superscript"/>
        </w:rPr>
        <w:t>2</w:t>
      </w:r>
      <w:r>
        <w:t xml:space="preserve"> (m/s)</w:t>
      </w:r>
      <w:r w:rsidRPr="00597390">
        <w:rPr>
          <w:vertAlign w:val="superscript"/>
        </w:rPr>
        <w:t>2</w:t>
      </w:r>
    </w:p>
    <w:p w14:paraId="73B4751D" w14:textId="1447C893" w:rsidR="00CC2E1F" w:rsidRDefault="00597390" w:rsidP="00CC2E1F">
      <w:pPr>
        <w:pStyle w:val="Prrafodelista"/>
        <w:numPr>
          <w:ilvl w:val="0"/>
          <w:numId w:val="31"/>
        </w:numPr>
      </w:pPr>
      <w:r>
        <w:t>Fuerza</w:t>
      </w:r>
      <w:r w:rsidR="00CC2E1F">
        <w:t xml:space="preserve">, </w:t>
      </w:r>
      <w:proofErr w:type="spellStart"/>
      <w:r w:rsidR="00CC2E1F">
        <w:t>F</w:t>
      </w:r>
      <w:r w:rsidR="00CC2E1F" w:rsidRPr="00597390">
        <w:rPr>
          <w:vertAlign w:val="subscript"/>
        </w:rPr>
        <w:t>v</w:t>
      </w:r>
      <w:proofErr w:type="spellEnd"/>
      <w:r>
        <w:t xml:space="preserve"> </w:t>
      </w:r>
      <w:r w:rsidR="00CC2E1F">
        <w:t>(N)</w:t>
      </w:r>
    </w:p>
    <w:p w14:paraId="704F5AF5" w14:textId="394DD9F0" w:rsidR="00CC2E1F" w:rsidRDefault="00597390" w:rsidP="00597390">
      <w:pPr>
        <w:pStyle w:val="Prrafodelista"/>
        <w:numPr>
          <w:ilvl w:val="0"/>
          <w:numId w:val="31"/>
        </w:numPr>
      </w:pPr>
      <w:r>
        <w:t xml:space="preserve">Pendiente teórica </w:t>
      </w:r>
    </w:p>
    <w:p w14:paraId="6CB796D9" w14:textId="77777777" w:rsidR="00EA5F4C" w:rsidRDefault="00597390" w:rsidP="00CC2E1F">
      <w:pPr>
        <w:pStyle w:val="Prrafodelista"/>
        <w:numPr>
          <w:ilvl w:val="0"/>
          <w:numId w:val="31"/>
        </w:numPr>
        <w:sectPr w:rsidR="00EA5F4C" w:rsidSect="00EA5F4C">
          <w:type w:val="continuous"/>
          <w:pgSz w:w="11906" w:h="16838"/>
          <w:pgMar w:top="1985" w:right="709" w:bottom="992" w:left="1134" w:header="709" w:footer="295" w:gutter="0"/>
          <w:cols w:num="2" w:space="708"/>
          <w:docGrid w:linePitch="360"/>
        </w:sectPr>
      </w:pPr>
      <w:proofErr w:type="spellStart"/>
      <w:r>
        <w:t>Pediente</w:t>
      </w:r>
      <w:proofErr w:type="spellEnd"/>
      <w:r>
        <w:t xml:space="preserve"> experimental</w:t>
      </w:r>
    </w:p>
    <w:p w14:paraId="650FF011" w14:textId="77777777" w:rsidR="00597390" w:rsidRDefault="00597390" w:rsidP="00CC2E1F">
      <w:pPr>
        <w:pStyle w:val="Prrafodelista"/>
        <w:numPr>
          <w:ilvl w:val="0"/>
          <w:numId w:val="31"/>
        </w:numPr>
      </w:pPr>
    </w:p>
    <w:p w14:paraId="76356793" w14:textId="77777777" w:rsidR="00F47ECA" w:rsidRDefault="00F47ECA" w:rsidP="00597390">
      <w:pPr>
        <w:pStyle w:val="Ttulo3"/>
      </w:pPr>
      <w:r>
        <w:t>Conclusión</w:t>
      </w:r>
    </w:p>
    <w:p w14:paraId="79D36291" w14:textId="6F87A45F" w:rsidR="00F47ECA" w:rsidRDefault="00F47ECA" w:rsidP="00597390">
      <w:pPr>
        <w:pStyle w:val="Prrafodelista"/>
        <w:numPr>
          <w:ilvl w:val="0"/>
          <w:numId w:val="32"/>
        </w:numPr>
      </w:pPr>
      <w:r>
        <w:t>Traza una gráfica de la velocidad</w:t>
      </w:r>
      <w:r w:rsidRPr="00597390">
        <w:rPr>
          <w:vertAlign w:val="superscript"/>
        </w:rPr>
        <w:t>2</w:t>
      </w:r>
      <w:r>
        <w:t xml:space="preserve"> contra la masa aplicada.</w:t>
      </w:r>
    </w:p>
    <w:p w14:paraId="72B4E17E" w14:textId="77777777" w:rsidR="00597390" w:rsidRDefault="00F47ECA" w:rsidP="00597390">
      <w:pPr>
        <w:pStyle w:val="Prrafodelista"/>
        <w:numPr>
          <w:ilvl w:val="0"/>
          <w:numId w:val="32"/>
        </w:numPr>
      </w:pPr>
      <w:proofErr w:type="spellStart"/>
      <w:r>
        <w:t>Compará</w:t>
      </w:r>
      <w:proofErr w:type="spellEnd"/>
      <w:r>
        <w:t xml:space="preserve"> la pendiente de esta gráfica con la pendiente calculada a partir de</w:t>
      </w:r>
    </w:p>
    <w:p w14:paraId="6A8B9333" w14:textId="77777777" w:rsidR="00597390" w:rsidRDefault="00F47ECA" w:rsidP="00597390">
      <w:pPr>
        <w:jc w:val="center"/>
      </w:pPr>
      <w:r>
        <w:t xml:space="preserve">s teórico = </w:t>
      </w:r>
      <w:proofErr w:type="spellStart"/>
      <w:r>
        <w:t>ρA</w:t>
      </w:r>
      <w:proofErr w:type="spellEnd"/>
      <w:r>
        <w:t xml:space="preserve"> (cos θ + 1)</w:t>
      </w:r>
    </w:p>
    <w:p w14:paraId="692CF775" w14:textId="77777777" w:rsidR="00597390" w:rsidRDefault="00597390" w:rsidP="00597390">
      <w:pPr>
        <w:pStyle w:val="Prrafodelista"/>
        <w:numPr>
          <w:ilvl w:val="0"/>
          <w:numId w:val="33"/>
        </w:numPr>
      </w:pPr>
      <w:proofErr w:type="spellStart"/>
      <w:r>
        <w:t>Hacé</w:t>
      </w:r>
      <w:proofErr w:type="spellEnd"/>
      <w:r>
        <w:t xml:space="preserve"> un comentario </w:t>
      </w:r>
      <w:proofErr w:type="spellStart"/>
      <w:r>
        <w:t>srbre</w:t>
      </w:r>
      <w:proofErr w:type="spellEnd"/>
      <w:r>
        <w:t xml:space="preserve"> </w:t>
      </w:r>
      <w:r w:rsidR="00F47ECA">
        <w:t xml:space="preserve">la concordancia entre </w:t>
      </w:r>
      <w:r>
        <w:t>t</w:t>
      </w:r>
      <w:r w:rsidR="00F47ECA">
        <w:t>us resultados teóricos y experimentales</w:t>
      </w:r>
      <w:r>
        <w:t>.</w:t>
      </w:r>
    </w:p>
    <w:p w14:paraId="3D7951BB" w14:textId="08B084B7" w:rsidR="00F47ECA" w:rsidRDefault="00597390" w:rsidP="00597390">
      <w:pPr>
        <w:pStyle w:val="Prrafodelista"/>
        <w:numPr>
          <w:ilvl w:val="0"/>
          <w:numId w:val="33"/>
        </w:numPr>
      </w:pPr>
      <w:proofErr w:type="spellStart"/>
      <w:r>
        <w:t>Justificá</w:t>
      </w:r>
      <w:proofErr w:type="spellEnd"/>
      <w:r>
        <w:t xml:space="preserve"> </w:t>
      </w:r>
      <w:r w:rsidR="00F47ECA">
        <w:t>las diferencias.</w:t>
      </w:r>
    </w:p>
    <w:p w14:paraId="724152EA" w14:textId="6507A2E4" w:rsidR="00F47ECA" w:rsidRPr="00FC5CE5" w:rsidRDefault="00597390" w:rsidP="00597390">
      <w:pPr>
        <w:pStyle w:val="Prrafodelista"/>
        <w:numPr>
          <w:ilvl w:val="0"/>
          <w:numId w:val="33"/>
        </w:numPr>
      </w:pPr>
      <w:proofErr w:type="spellStart"/>
      <w:r>
        <w:t>Hacé</w:t>
      </w:r>
      <w:proofErr w:type="spellEnd"/>
      <w:r>
        <w:t xml:space="preserve"> un comentario sobre</w:t>
      </w:r>
      <w:r w:rsidR="00F47ECA">
        <w:t xml:space="preserve"> la importancia de cualquier error experimental.</w:t>
      </w:r>
    </w:p>
    <w:p w14:paraId="19F1249F" w14:textId="77777777" w:rsidR="00F47ECA" w:rsidRPr="009F3514" w:rsidRDefault="00F47ECA" w:rsidP="00F47ECA">
      <w:pPr>
        <w:pStyle w:val="Ttulo2"/>
      </w:pPr>
    </w:p>
    <w:sectPr w:rsidR="00F47ECA" w:rsidRPr="009F3514" w:rsidSect="00EA5F4C">
      <w:type w:val="continuous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21DE1" w14:textId="77777777" w:rsidR="00E42FA2" w:rsidRDefault="00E42FA2" w:rsidP="00E95877">
      <w:pPr>
        <w:spacing w:before="0"/>
      </w:pPr>
      <w:r>
        <w:separator/>
      </w:r>
    </w:p>
  </w:endnote>
  <w:endnote w:type="continuationSeparator" w:id="0">
    <w:p w14:paraId="7C45BC27" w14:textId="77777777" w:rsidR="00E42FA2" w:rsidRDefault="00E42FA2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A93FA" w14:textId="77777777" w:rsidR="00E42FA2" w:rsidRDefault="00E42FA2" w:rsidP="00E95877">
      <w:pPr>
        <w:spacing w:before="0"/>
      </w:pPr>
      <w:r>
        <w:separator/>
      </w:r>
    </w:p>
  </w:footnote>
  <w:footnote w:type="continuationSeparator" w:id="0">
    <w:p w14:paraId="25CEC659" w14:textId="77777777" w:rsidR="00E42FA2" w:rsidRDefault="00E42FA2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26DA"/>
    <w:multiLevelType w:val="hybridMultilevel"/>
    <w:tmpl w:val="78DC17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288"/>
    <w:multiLevelType w:val="hybridMultilevel"/>
    <w:tmpl w:val="9A7E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6478"/>
    <w:multiLevelType w:val="hybridMultilevel"/>
    <w:tmpl w:val="37C859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6F43"/>
    <w:multiLevelType w:val="hybridMultilevel"/>
    <w:tmpl w:val="7D92AD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4BC3"/>
    <w:multiLevelType w:val="hybridMultilevel"/>
    <w:tmpl w:val="7C08D2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AFB"/>
    <w:multiLevelType w:val="hybridMultilevel"/>
    <w:tmpl w:val="65A286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E926E">
      <w:start w:val="1001"/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349B4"/>
    <w:multiLevelType w:val="hybridMultilevel"/>
    <w:tmpl w:val="616E4E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06F9"/>
    <w:multiLevelType w:val="hybridMultilevel"/>
    <w:tmpl w:val="7FEE72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A5A"/>
    <w:multiLevelType w:val="hybridMultilevel"/>
    <w:tmpl w:val="4D5C37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714E"/>
    <w:multiLevelType w:val="hybridMultilevel"/>
    <w:tmpl w:val="B4ACB0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8126F"/>
    <w:multiLevelType w:val="hybridMultilevel"/>
    <w:tmpl w:val="AC68945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04984"/>
    <w:multiLevelType w:val="hybridMultilevel"/>
    <w:tmpl w:val="18B4FE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A6455"/>
    <w:multiLevelType w:val="hybridMultilevel"/>
    <w:tmpl w:val="942E4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966"/>
    <w:multiLevelType w:val="hybridMultilevel"/>
    <w:tmpl w:val="E230F6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B7635"/>
    <w:multiLevelType w:val="hybridMultilevel"/>
    <w:tmpl w:val="A86006E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6B2F"/>
    <w:multiLevelType w:val="hybridMultilevel"/>
    <w:tmpl w:val="585651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112A9"/>
    <w:multiLevelType w:val="hybridMultilevel"/>
    <w:tmpl w:val="231EBBC2"/>
    <w:lvl w:ilvl="0" w:tplc="5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64A30476"/>
    <w:multiLevelType w:val="hybridMultilevel"/>
    <w:tmpl w:val="AF76AE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52BC0"/>
    <w:multiLevelType w:val="hybridMultilevel"/>
    <w:tmpl w:val="69929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158D4"/>
    <w:multiLevelType w:val="hybridMultilevel"/>
    <w:tmpl w:val="CAA6C49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76478"/>
    <w:multiLevelType w:val="hybridMultilevel"/>
    <w:tmpl w:val="84621DD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17"/>
  </w:num>
  <w:num w:numId="2" w16cid:durableId="94861416">
    <w:abstractNumId w:val="31"/>
  </w:num>
  <w:num w:numId="3" w16cid:durableId="804396556">
    <w:abstractNumId w:val="30"/>
  </w:num>
  <w:num w:numId="4" w16cid:durableId="323630851">
    <w:abstractNumId w:val="13"/>
  </w:num>
  <w:num w:numId="5" w16cid:durableId="1778870186">
    <w:abstractNumId w:val="12"/>
  </w:num>
  <w:num w:numId="6" w16cid:durableId="782578666">
    <w:abstractNumId w:val="24"/>
  </w:num>
  <w:num w:numId="7" w16cid:durableId="1202129294">
    <w:abstractNumId w:val="18"/>
  </w:num>
  <w:num w:numId="8" w16cid:durableId="615717592">
    <w:abstractNumId w:val="2"/>
  </w:num>
  <w:num w:numId="9" w16cid:durableId="150757484">
    <w:abstractNumId w:val="28"/>
  </w:num>
  <w:num w:numId="10" w16cid:durableId="1200170918">
    <w:abstractNumId w:val="22"/>
  </w:num>
  <w:num w:numId="11" w16cid:durableId="615868172">
    <w:abstractNumId w:val="3"/>
  </w:num>
  <w:num w:numId="12" w16cid:durableId="1385836928">
    <w:abstractNumId w:val="16"/>
  </w:num>
  <w:num w:numId="13" w16cid:durableId="2132895437">
    <w:abstractNumId w:val="1"/>
  </w:num>
  <w:num w:numId="14" w16cid:durableId="8803692">
    <w:abstractNumId w:val="27"/>
  </w:num>
  <w:num w:numId="15" w16cid:durableId="1980333742">
    <w:abstractNumId w:val="6"/>
  </w:num>
  <w:num w:numId="16" w16cid:durableId="1647247806">
    <w:abstractNumId w:val="0"/>
  </w:num>
  <w:num w:numId="17" w16cid:durableId="290743860">
    <w:abstractNumId w:val="8"/>
  </w:num>
  <w:num w:numId="18" w16cid:durableId="245846342">
    <w:abstractNumId w:val="10"/>
  </w:num>
  <w:num w:numId="19" w16cid:durableId="1609460900">
    <w:abstractNumId w:val="4"/>
  </w:num>
  <w:num w:numId="20" w16cid:durableId="343869261">
    <w:abstractNumId w:val="21"/>
  </w:num>
  <w:num w:numId="21" w16cid:durableId="849180734">
    <w:abstractNumId w:val="19"/>
  </w:num>
  <w:num w:numId="22" w16cid:durableId="1255045487">
    <w:abstractNumId w:val="26"/>
  </w:num>
  <w:num w:numId="23" w16cid:durableId="1010371839">
    <w:abstractNumId w:val="23"/>
  </w:num>
  <w:num w:numId="24" w16cid:durableId="272171997">
    <w:abstractNumId w:val="29"/>
  </w:num>
  <w:num w:numId="25" w16cid:durableId="1866946419">
    <w:abstractNumId w:val="9"/>
  </w:num>
  <w:num w:numId="26" w16cid:durableId="1473328135">
    <w:abstractNumId w:val="7"/>
  </w:num>
  <w:num w:numId="27" w16cid:durableId="743382435">
    <w:abstractNumId w:val="14"/>
  </w:num>
  <w:num w:numId="28" w16cid:durableId="1397699407">
    <w:abstractNumId w:val="5"/>
  </w:num>
  <w:num w:numId="29" w16cid:durableId="310985360">
    <w:abstractNumId w:val="25"/>
  </w:num>
  <w:num w:numId="30" w16cid:durableId="1609697651">
    <w:abstractNumId w:val="11"/>
  </w:num>
  <w:num w:numId="31" w16cid:durableId="901403658">
    <w:abstractNumId w:val="20"/>
  </w:num>
  <w:num w:numId="32" w16cid:durableId="459802721">
    <w:abstractNumId w:val="15"/>
  </w:num>
  <w:num w:numId="33" w16cid:durableId="15159195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52ACB"/>
    <w:rsid w:val="000F2BF4"/>
    <w:rsid w:val="001158C5"/>
    <w:rsid w:val="00153B4B"/>
    <w:rsid w:val="001E0A83"/>
    <w:rsid w:val="002541D4"/>
    <w:rsid w:val="00262E69"/>
    <w:rsid w:val="002D2F8D"/>
    <w:rsid w:val="00326E76"/>
    <w:rsid w:val="00380EF5"/>
    <w:rsid w:val="003B3C75"/>
    <w:rsid w:val="003C0809"/>
    <w:rsid w:val="003E4416"/>
    <w:rsid w:val="003E7E9A"/>
    <w:rsid w:val="00424B2F"/>
    <w:rsid w:val="0043223F"/>
    <w:rsid w:val="004A75F1"/>
    <w:rsid w:val="004F0356"/>
    <w:rsid w:val="005337DF"/>
    <w:rsid w:val="00542F14"/>
    <w:rsid w:val="00597390"/>
    <w:rsid w:val="005B2C5C"/>
    <w:rsid w:val="005F0DC5"/>
    <w:rsid w:val="006305FF"/>
    <w:rsid w:val="006339A3"/>
    <w:rsid w:val="006579EC"/>
    <w:rsid w:val="007C4351"/>
    <w:rsid w:val="007E1636"/>
    <w:rsid w:val="0082686F"/>
    <w:rsid w:val="008537BB"/>
    <w:rsid w:val="008B45DF"/>
    <w:rsid w:val="008D19ED"/>
    <w:rsid w:val="008D2EF1"/>
    <w:rsid w:val="009245D4"/>
    <w:rsid w:val="00956092"/>
    <w:rsid w:val="009832D2"/>
    <w:rsid w:val="009C3E55"/>
    <w:rsid w:val="009C4251"/>
    <w:rsid w:val="009F7132"/>
    <w:rsid w:val="00A46884"/>
    <w:rsid w:val="00A71067"/>
    <w:rsid w:val="00A816FE"/>
    <w:rsid w:val="00AF2C7E"/>
    <w:rsid w:val="00B25A02"/>
    <w:rsid w:val="00B37B72"/>
    <w:rsid w:val="00BF60FD"/>
    <w:rsid w:val="00C23686"/>
    <w:rsid w:val="00C5695C"/>
    <w:rsid w:val="00C74B5D"/>
    <w:rsid w:val="00C75C78"/>
    <w:rsid w:val="00C91B81"/>
    <w:rsid w:val="00CA5ABF"/>
    <w:rsid w:val="00CB7511"/>
    <w:rsid w:val="00CC2E1F"/>
    <w:rsid w:val="00D02E44"/>
    <w:rsid w:val="00D44C44"/>
    <w:rsid w:val="00D710D0"/>
    <w:rsid w:val="00D74966"/>
    <w:rsid w:val="00D8703D"/>
    <w:rsid w:val="00D91307"/>
    <w:rsid w:val="00D94EE5"/>
    <w:rsid w:val="00DA7D03"/>
    <w:rsid w:val="00E41A67"/>
    <w:rsid w:val="00E42FA2"/>
    <w:rsid w:val="00E7664A"/>
    <w:rsid w:val="00E82DEF"/>
    <w:rsid w:val="00E92AD3"/>
    <w:rsid w:val="00E95877"/>
    <w:rsid w:val="00EA1F53"/>
    <w:rsid w:val="00EA5F4C"/>
    <w:rsid w:val="00ED2FF4"/>
    <w:rsid w:val="00F00F86"/>
    <w:rsid w:val="00F34C41"/>
    <w:rsid w:val="00F47ECA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7132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F7132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DC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47ECA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3223F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3223F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32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noedu.com/Ofertas/SV7968g.php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tecnoedu.com/Ofertas/SV7968g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Ofertas/SV7968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Ofertas/SV7968g.php" TargetMode="External"/><Relationship Id="rId10" Type="http://schemas.openxmlformats.org/officeDocument/2006/relationships/hyperlink" Target="https://tecnoedu.com/Ofertas/SV7968g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cnoedu.com/recursos/UNLCHidrologia/ManualesCastellano/F1-10-2-A_RecomendacionesGenerales.docx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103</TotalTime>
  <Pages>7</Pages>
  <Words>1920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adriana</cp:lastModifiedBy>
  <cp:revision>10</cp:revision>
  <cp:lastPrinted>2016-10-07T17:58:00Z</cp:lastPrinted>
  <dcterms:created xsi:type="dcterms:W3CDTF">2024-06-21T23:45:00Z</dcterms:created>
  <dcterms:modified xsi:type="dcterms:W3CDTF">2024-06-22T01:31:00Z</dcterms:modified>
</cp:coreProperties>
</file>