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02859E" w14:textId="34CF67F9" w:rsidR="007743B2" w:rsidRDefault="00213F85" w:rsidP="005F0DC5">
      <w:pPr>
        <w:pStyle w:val="Ttulo1"/>
        <w:jc w:val="left"/>
      </w:pPr>
      <w:r>
        <w:t>C16-A</w:t>
      </w:r>
      <w:r w:rsidR="00485043">
        <w:t xml:space="preserve"> - </w:t>
      </w:r>
      <w:r w:rsidR="00485043" w:rsidRPr="00485043">
        <w:t>Visualizador de flujo por burbujas de hidrógeno</w:t>
      </w:r>
      <w:r>
        <w:br/>
      </w:r>
      <w:r w:rsidR="007743B2">
        <w:t xml:space="preserve">TP </w:t>
      </w:r>
      <w:r w:rsidR="00073C1D">
        <w:t>3</w:t>
      </w:r>
      <w:r w:rsidR="00485043">
        <w:t>:</w:t>
      </w:r>
      <w:r w:rsidR="007743B2">
        <w:t xml:space="preserve"> </w:t>
      </w:r>
      <w:r w:rsidR="00073C1D">
        <w:t>Flujos internos</w:t>
      </w:r>
    </w:p>
    <w:p w14:paraId="3401D79E" w14:textId="77777777" w:rsidR="005F0DC5" w:rsidRPr="00EC233A" w:rsidRDefault="005F0DC5" w:rsidP="005F0DC5"/>
    <w:p w14:paraId="45B98D68" w14:textId="0E69AA2E" w:rsidR="005F0DC5" w:rsidRDefault="00213F85" w:rsidP="00213F85">
      <w:pPr>
        <w:jc w:val="center"/>
      </w:pPr>
      <w:r>
        <w:rPr>
          <w:noProof/>
        </w:rPr>
        <w:drawing>
          <wp:inline distT="0" distB="0" distL="0" distR="0" wp14:anchorId="6DC5AD67" wp14:editId="11440603">
            <wp:extent cx="4075430" cy="4075430"/>
            <wp:effectExtent l="0" t="0" r="1270" b="1270"/>
            <wp:docPr id="49239385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430" cy="407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BDEE1" w14:textId="605A29F1" w:rsidR="00B93804" w:rsidRDefault="00AA2D44" w:rsidP="00B93804">
      <w:pPr>
        <w:pStyle w:val="Ttulo2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F1E1D1" wp14:editId="1B83258B">
            <wp:simplePos x="0" y="0"/>
            <wp:positionH relativeFrom="column">
              <wp:posOffset>5373597</wp:posOffset>
            </wp:positionH>
            <wp:positionV relativeFrom="paragraph">
              <wp:posOffset>297815</wp:posOffset>
            </wp:positionV>
            <wp:extent cx="1083600" cy="1080000"/>
            <wp:effectExtent l="0" t="0" r="2540" b="6350"/>
            <wp:wrapSquare wrapText="left"/>
            <wp:docPr id="200280890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808906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Previa</w:t>
      </w:r>
    </w:p>
    <w:p w14:paraId="120B728F" w14:textId="77777777" w:rsidR="00AA2D44" w:rsidRDefault="00AA2D44" w:rsidP="00AA2D44">
      <w:r>
        <w:t xml:space="preserve">Hay un cuerpo de información previa que </w:t>
      </w:r>
      <w:r w:rsidRPr="00AA2D44">
        <w:rPr>
          <w:u w:val="single"/>
        </w:rPr>
        <w:t>es imprescindible</w:t>
      </w:r>
      <w:r>
        <w:t xml:space="preserve"> que tengas en cuenta antes de comenzar este trabajo experimental. </w:t>
      </w:r>
    </w:p>
    <w:p w14:paraId="57745935" w14:textId="7E07F33D" w:rsidR="00AA2D44" w:rsidRDefault="00AA2D44" w:rsidP="00AA2D44">
      <w:r>
        <w:t>Lo vas a encontrar en:</w:t>
      </w:r>
    </w:p>
    <w:p w14:paraId="408101D2" w14:textId="43D1BD5B" w:rsidR="00AA2D44" w:rsidRDefault="00000000" w:rsidP="00AA2D44">
      <w:hyperlink r:id="rId10" w:history="1">
        <w:r w:rsidR="00AA2D44" w:rsidRPr="00B36781">
          <w:rPr>
            <w:rStyle w:val="Hipervnculo"/>
          </w:rPr>
          <w:t>https://tecnoedu.com/recursos/UNLCHidrologia/ManualesCastellano/C16-A_RecomendacionesGenerales.docx</w:t>
        </w:r>
      </w:hyperlink>
      <w:r w:rsidR="00AA2D44">
        <w:t xml:space="preserve"> </w:t>
      </w:r>
    </w:p>
    <w:p w14:paraId="4F254AE3" w14:textId="77777777" w:rsidR="00DE0CF7" w:rsidRDefault="00073C1D" w:rsidP="00DE0CF7">
      <w:pPr>
        <w:pStyle w:val="Ttulo2"/>
      </w:pPr>
      <w:r>
        <w:t>Conducto Recto</w:t>
      </w:r>
    </w:p>
    <w:p w14:paraId="0AD6DD8D" w14:textId="3A7A2E65" w:rsidR="00073C1D" w:rsidRDefault="00073C1D" w:rsidP="001E28A0">
      <w:pPr>
        <w:pStyle w:val="Prrafodelista"/>
        <w:numPr>
          <w:ilvl w:val="0"/>
          <w:numId w:val="62"/>
        </w:numPr>
      </w:pPr>
      <w:r>
        <w:t>El flujo en un conducto recto es un caso especial de flujo de capa límite.</w:t>
      </w:r>
      <w:r w:rsidR="00DE0CF7">
        <w:t xml:space="preserve"> </w:t>
      </w:r>
      <w:r>
        <w:t>En este caso, hay capas límite que crecen desde todos los lados.</w:t>
      </w:r>
    </w:p>
    <w:p w14:paraId="6FFE2DF5" w14:textId="10AB0D7A" w:rsidR="00073C1D" w:rsidRDefault="00073C1D" w:rsidP="00DE0CF7">
      <w:pPr>
        <w:pStyle w:val="Prrafodelista"/>
        <w:numPr>
          <w:ilvl w:val="0"/>
          <w:numId w:val="62"/>
        </w:numPr>
      </w:pPr>
      <w:r>
        <w:t xml:space="preserve">Finalmente, estas capas se unen de modo que todo el conducto queda lleno </w:t>
      </w:r>
      <w:r w:rsidR="00DE0CF7">
        <w:t xml:space="preserve">de </w:t>
      </w:r>
      <w:r>
        <w:t>capa límite.</w:t>
      </w:r>
    </w:p>
    <w:p w14:paraId="0535F1A4" w14:textId="77777777" w:rsidR="00073C1D" w:rsidRDefault="00073C1D" w:rsidP="00DE0CF7">
      <w:pPr>
        <w:pStyle w:val="Prrafodelista"/>
        <w:numPr>
          <w:ilvl w:val="0"/>
          <w:numId w:val="62"/>
        </w:numPr>
      </w:pPr>
      <w:r>
        <w:t>El caso más sencillo a considerar es el de un conducto bidimensional con una capa límite que crece desde las paredes superior e inferior.</w:t>
      </w:r>
    </w:p>
    <w:p w14:paraId="0183C7C5" w14:textId="77777777" w:rsidR="00073C1D" w:rsidRDefault="00073C1D" w:rsidP="00DE0CF7">
      <w:pPr>
        <w:pStyle w:val="Prrafodelista"/>
        <w:numPr>
          <w:ilvl w:val="0"/>
          <w:numId w:val="62"/>
        </w:numPr>
      </w:pPr>
      <w:r>
        <w:t>La principal diferencia entre el flujo en un conducto y el de una placa plana es que la corriente libre debe acelerarse.</w:t>
      </w:r>
    </w:p>
    <w:p w14:paraId="379383F8" w14:textId="77777777" w:rsidR="00073C1D" w:rsidRDefault="00073C1D" w:rsidP="00DE0CF7">
      <w:pPr>
        <w:pStyle w:val="Prrafodelista"/>
        <w:numPr>
          <w:ilvl w:val="0"/>
          <w:numId w:val="62"/>
        </w:numPr>
      </w:pPr>
      <w:r>
        <w:t>Esto ocurre porque el flujo másico en una capa límite simple es menor que en el ancho correspondiente de la corriente libre.</w:t>
      </w:r>
    </w:p>
    <w:p w14:paraId="313A8BCD" w14:textId="77777777" w:rsidR="00073C1D" w:rsidRDefault="00073C1D" w:rsidP="00DE0CF7">
      <w:pPr>
        <w:pStyle w:val="Prrafodelista"/>
        <w:numPr>
          <w:ilvl w:val="0"/>
          <w:numId w:val="62"/>
        </w:numPr>
      </w:pPr>
      <w:r>
        <w:t>Por lo tanto, a medida que aumenta el espesor de la capa, la "corriente libre" en el centro del conducto debe acelerarse para mantener un flujo másico constante.</w:t>
      </w:r>
    </w:p>
    <w:p w14:paraId="2E11FA16" w14:textId="77777777" w:rsidR="00073C1D" w:rsidRDefault="00073C1D" w:rsidP="00DE0CF7">
      <w:pPr>
        <w:pStyle w:val="Prrafodelista"/>
        <w:numPr>
          <w:ilvl w:val="0"/>
          <w:numId w:val="62"/>
        </w:numPr>
      </w:pPr>
      <w:r>
        <w:lastRenderedPageBreak/>
        <w:t>A cierta distancia aguas abajo de la entrada al conducto, después de que se han encontrado las capas límite de ambos lados, los perfiles de velocidad alcanzan una forma de equilibrio y se dice que el flujo está completamente desarrollado.</w:t>
      </w:r>
    </w:p>
    <w:p w14:paraId="02B3E3D4" w14:textId="77777777" w:rsidR="00073C1D" w:rsidRDefault="00073C1D" w:rsidP="00DE0CF7">
      <w:pPr>
        <w:pStyle w:val="Prrafodelista"/>
        <w:numPr>
          <w:ilvl w:val="0"/>
          <w:numId w:val="62"/>
        </w:numPr>
      </w:pPr>
      <w:r>
        <w:t>La forma del perfil de velocidad dependerá de si el flujo es laminar o turbulento como antes.</w:t>
      </w:r>
    </w:p>
    <w:p w14:paraId="4A37FA95" w14:textId="77777777" w:rsidR="00073C1D" w:rsidRDefault="00073C1D" w:rsidP="00DE0CF7">
      <w:pPr>
        <w:pStyle w:val="Prrafodelista"/>
        <w:numPr>
          <w:ilvl w:val="0"/>
          <w:numId w:val="62"/>
        </w:numPr>
      </w:pPr>
      <w:r>
        <w:t>El crecimiento de las capas límite hasta lo que es visualmente casi idéntico al flujo completamente desarrollado se puede observar colocando las dos placas planas largas a una distancia de 25 mm y colocando un cable plano a través de las ranuras en varios puntos a lo largo de la longitud.</w:t>
      </w:r>
    </w:p>
    <w:p w14:paraId="6094F34E" w14:textId="77777777" w:rsidR="00073C1D" w:rsidRDefault="00073C1D" w:rsidP="00DE0CF7">
      <w:pPr>
        <w:pStyle w:val="Prrafodelista"/>
        <w:numPr>
          <w:ilvl w:val="0"/>
          <w:numId w:val="62"/>
        </w:numPr>
      </w:pPr>
      <w:r>
        <w:t xml:space="preserve">La corriente eléctrica debe pulsarse para producir líneas finas o, si se prefiere, bandas de burbujas separadas por 18 </w:t>
      </w:r>
      <w:proofErr w:type="spellStart"/>
      <w:r>
        <w:t>mm.</w:t>
      </w:r>
      <w:proofErr w:type="spellEnd"/>
    </w:p>
    <w:p w14:paraId="4D46EBA0" w14:textId="77777777" w:rsidR="00073C1D" w:rsidRDefault="00073C1D" w:rsidP="00DE0CF7">
      <w:pPr>
        <w:pStyle w:val="Prrafodelista"/>
        <w:numPr>
          <w:ilvl w:val="0"/>
          <w:numId w:val="62"/>
        </w:numPr>
      </w:pPr>
      <w:r>
        <w:t>El perfil parabólico obtenido en flujo laminar se producirá cuando el flujo medio sea de unos 25 mm/s y el perfil turbulento más plano de unos 175 mm/s.</w:t>
      </w:r>
    </w:p>
    <w:p w14:paraId="34CA2F5E" w14:textId="17B00999" w:rsidR="00073C1D" w:rsidRDefault="00073C1D" w:rsidP="00DE0CF7">
      <w:pPr>
        <w:pStyle w:val="Prrafodelista"/>
        <w:numPr>
          <w:ilvl w:val="0"/>
          <w:numId w:val="62"/>
        </w:numPr>
      </w:pPr>
      <w:r>
        <w:t xml:space="preserve">Este último flujo es demasiado rápido para observarlo con claridad, pero </w:t>
      </w:r>
      <w:r w:rsidR="00DE0CF7">
        <w:t xml:space="preserve">igualmente </w:t>
      </w:r>
      <w:r>
        <w:t xml:space="preserve">se puede </w:t>
      </w:r>
      <w:r w:rsidR="00DE0CF7">
        <w:t>observar a grandes rasgos.</w:t>
      </w:r>
    </w:p>
    <w:p w14:paraId="4B88059C" w14:textId="4156C8C5" w:rsidR="00073C1D" w:rsidRDefault="00DE0CF7" w:rsidP="00DE0CF7">
      <w:pPr>
        <w:pStyle w:val="Prrafodelista"/>
        <w:numPr>
          <w:ilvl w:val="0"/>
          <w:numId w:val="62"/>
        </w:numPr>
      </w:pPr>
      <w:proofErr w:type="spellStart"/>
      <w:r>
        <w:t>Probá</w:t>
      </w:r>
      <w:proofErr w:type="spellEnd"/>
      <w:r>
        <w:t xml:space="preserve"> a c</w:t>
      </w:r>
      <w:r w:rsidR="00073C1D">
        <w:t>omparar los perfiles laminares y turbulentos obtenidos en el mismo punto de un conducto (a unos 26 anchos de conducto desde la entrada)</w:t>
      </w:r>
    </w:p>
    <w:p w14:paraId="3C4C110E" w14:textId="77777777" w:rsidR="00073C1D" w:rsidRDefault="00073C1D" w:rsidP="00DE0CF7">
      <w:pPr>
        <w:pStyle w:val="Prrafodelista"/>
        <w:numPr>
          <w:ilvl w:val="0"/>
          <w:numId w:val="62"/>
        </w:numPr>
      </w:pPr>
      <w:r>
        <w:t>La distancia desde la entrada a un conducto sobre el cual se establece el flujo varía con las condiciones de entrada y el número de Reynolds del flujo.</w:t>
      </w:r>
    </w:p>
    <w:p w14:paraId="5BD30207" w14:textId="77777777" w:rsidR="00DE0CF7" w:rsidRDefault="00073C1D" w:rsidP="00DE0CF7">
      <w:pPr>
        <w:pStyle w:val="Prrafodelista"/>
        <w:numPr>
          <w:ilvl w:val="0"/>
          <w:numId w:val="62"/>
        </w:numPr>
      </w:pPr>
      <w:r>
        <w:t xml:space="preserve">Para el flujo laminar, </w:t>
      </w:r>
      <w:proofErr w:type="spellStart"/>
      <w:r>
        <w:t>Schlichting</w:t>
      </w:r>
      <w:proofErr w:type="spellEnd"/>
      <w:r>
        <w:t xml:space="preserve"> (p. 171) sugiere la relación: </w:t>
      </w:r>
    </w:p>
    <w:p w14:paraId="606F6A62" w14:textId="2FB03446" w:rsidR="00DE0CF7" w:rsidRDefault="00DE0CF7" w:rsidP="00DE0CF7">
      <w:pPr>
        <w:ind w:left="360"/>
        <w:jc w:val="center"/>
      </w:pPr>
      <w:r>
        <w:rPr>
          <w:noProof/>
        </w:rPr>
        <w:drawing>
          <wp:inline distT="0" distB="0" distL="0" distR="0" wp14:anchorId="15D234AE" wp14:editId="3C3BA31F">
            <wp:extent cx="1085850" cy="504825"/>
            <wp:effectExtent l="0" t="0" r="0" b="9525"/>
            <wp:docPr id="88281931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819316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A9074" w14:textId="77777777" w:rsidR="00DE0CF7" w:rsidRDefault="00073C1D" w:rsidP="00DE0CF7">
      <w:pPr>
        <w:pStyle w:val="Prrafodelista"/>
        <w:numPr>
          <w:ilvl w:val="0"/>
          <w:numId w:val="62"/>
        </w:numPr>
      </w:pPr>
      <w:r>
        <w:t xml:space="preserve">Donde: </w:t>
      </w:r>
    </w:p>
    <w:p w14:paraId="27D46D7B" w14:textId="77777777" w:rsidR="00DE0CF7" w:rsidRDefault="00073C1D" w:rsidP="00DE0CF7">
      <w:pPr>
        <w:pStyle w:val="Prrafodelista"/>
        <w:numPr>
          <w:ilvl w:val="1"/>
          <w:numId w:val="62"/>
        </w:numPr>
      </w:pPr>
      <w:r>
        <w:t>Le = la distancia (longitud) desde la entrada antes de que se obtenga el flujo completamente desarrollado</w:t>
      </w:r>
    </w:p>
    <w:p w14:paraId="46DFAC96" w14:textId="77777777" w:rsidR="00DE0CF7" w:rsidRDefault="00073C1D" w:rsidP="00DE0CF7">
      <w:pPr>
        <w:pStyle w:val="Prrafodelista"/>
        <w:numPr>
          <w:ilvl w:val="1"/>
          <w:numId w:val="62"/>
        </w:numPr>
      </w:pPr>
      <w:r>
        <w:t>d = el ancho del conducto</w:t>
      </w:r>
    </w:p>
    <w:p w14:paraId="5FF38126" w14:textId="77777777" w:rsidR="00DE0CF7" w:rsidRDefault="00073C1D" w:rsidP="00DE0CF7">
      <w:pPr>
        <w:pStyle w:val="Prrafodelista"/>
        <w:numPr>
          <w:ilvl w:val="1"/>
          <w:numId w:val="62"/>
        </w:numPr>
      </w:pPr>
      <w:r>
        <w:t xml:space="preserve">Re = Número de Reynolds basado en el ancho del conducto </w:t>
      </w:r>
    </w:p>
    <w:p w14:paraId="5820E9A3" w14:textId="1BAE795B" w:rsidR="00073C1D" w:rsidRDefault="00073C1D" w:rsidP="00DE0CF7">
      <w:pPr>
        <w:pStyle w:val="Prrafodelista"/>
        <w:numPr>
          <w:ilvl w:val="0"/>
          <w:numId w:val="62"/>
        </w:numPr>
      </w:pPr>
      <w:r>
        <w:t>De acuerdo con esta fórmula, se debe obtener un flujo laminar completamente desarrollado en 23 anchos de conducto a 25 mm/s</w:t>
      </w:r>
    </w:p>
    <w:p w14:paraId="01AFFC2B" w14:textId="77777777" w:rsidR="00073C1D" w:rsidRDefault="00073C1D" w:rsidP="00DE0CF7">
      <w:pPr>
        <w:pStyle w:val="Prrafodelista"/>
        <w:numPr>
          <w:ilvl w:val="0"/>
          <w:numId w:val="62"/>
        </w:numPr>
      </w:pPr>
      <w:r>
        <w:t>La cuestión del establecimiento de un flujo plenamente desarrollado no es de ninguna manera tan simple como podría sugerir la fórmula anterior y de ninguna manera existe una aceptación universal de esta ecuación.</w:t>
      </w:r>
    </w:p>
    <w:p w14:paraId="0BD0285D" w14:textId="2D16D897" w:rsidR="00073C1D" w:rsidRDefault="00073C1D" w:rsidP="00B3703D">
      <w:pPr>
        <w:pStyle w:val="Prrafodelista"/>
        <w:numPr>
          <w:ilvl w:val="0"/>
          <w:numId w:val="62"/>
        </w:numPr>
      </w:pPr>
      <w:r>
        <w:t>Para el flujo turbulento hay aún menos acuerdo</w:t>
      </w:r>
      <w:r w:rsidR="00DE0CF7">
        <w:t xml:space="preserve">. </w:t>
      </w:r>
      <w:r>
        <w:t>De hecho, es muy difícil decidir cuándo se ha alcanzado este estado.</w:t>
      </w:r>
    </w:p>
    <w:p w14:paraId="363500C2" w14:textId="4FE6D3D5" w:rsidR="00073C1D" w:rsidRDefault="00073C1D" w:rsidP="005C538E">
      <w:pPr>
        <w:pStyle w:val="Prrafodelista"/>
        <w:numPr>
          <w:ilvl w:val="0"/>
          <w:numId w:val="62"/>
        </w:numPr>
      </w:pPr>
      <w:r>
        <w:t>La distancia desde la entrada depende nuevamente del número de Reynolds, pero a 175 mm/s Re = 4000</w:t>
      </w:r>
      <w:r w:rsidR="00DE0CF7">
        <w:t>. P</w:t>
      </w:r>
      <w:r>
        <w:t>or lo tanto, un valor de 30 anchos de</w:t>
      </w:r>
      <w:r w:rsidR="00DE0CF7">
        <w:t>l</w:t>
      </w:r>
      <w:r>
        <w:t xml:space="preserve"> </w:t>
      </w:r>
      <w:r w:rsidR="00DE0CF7">
        <w:t>d</w:t>
      </w:r>
      <w:r>
        <w:t>ucto no es descabellado.</w:t>
      </w:r>
    </w:p>
    <w:p w14:paraId="32AD911D" w14:textId="77777777" w:rsidR="00DE0CF7" w:rsidRDefault="00073C1D" w:rsidP="00DE0CF7">
      <w:pPr>
        <w:pStyle w:val="Ttulo2"/>
      </w:pPr>
      <w:r>
        <w:t>Transición: flujo laminar a turbulento</w:t>
      </w:r>
    </w:p>
    <w:p w14:paraId="2A6AF349" w14:textId="65596CBE" w:rsidR="00073C1D" w:rsidRDefault="00073C1D" w:rsidP="00DE0CF7">
      <w:pPr>
        <w:pStyle w:val="Prrafodelista"/>
        <w:numPr>
          <w:ilvl w:val="0"/>
          <w:numId w:val="62"/>
        </w:numPr>
      </w:pPr>
      <w:r>
        <w:t xml:space="preserve"> De experimentos anteriores se desprende fácilmente que existe un punto crítico en el que hay una transición de flujo laminar a turbulento.</w:t>
      </w:r>
    </w:p>
    <w:p w14:paraId="64040512" w14:textId="77777777" w:rsidR="00073C1D" w:rsidRDefault="00073C1D" w:rsidP="00DE0CF7">
      <w:pPr>
        <w:pStyle w:val="Prrafodelista"/>
        <w:numPr>
          <w:ilvl w:val="0"/>
          <w:numId w:val="62"/>
        </w:numPr>
      </w:pPr>
      <w:r>
        <w:t>El experimento clásico de Reynolds en una tubería utilizó un chorro de tinte para detectar esta transición.</w:t>
      </w:r>
    </w:p>
    <w:p w14:paraId="09435D4F" w14:textId="77777777" w:rsidR="00073C1D" w:rsidRDefault="00073C1D" w:rsidP="00DE0CF7">
      <w:pPr>
        <w:pStyle w:val="Prrafodelista"/>
        <w:numPr>
          <w:ilvl w:val="0"/>
          <w:numId w:val="62"/>
        </w:numPr>
      </w:pPr>
      <w:r>
        <w:t>Se puede realizar un experimento muy similar utilizando la técnica de la burbuja de hidrógeno.</w:t>
      </w:r>
    </w:p>
    <w:p w14:paraId="785F4409" w14:textId="77777777" w:rsidR="00073C1D" w:rsidRDefault="00073C1D" w:rsidP="00DE0CF7">
      <w:pPr>
        <w:pStyle w:val="Prrafodelista"/>
        <w:numPr>
          <w:ilvl w:val="0"/>
          <w:numId w:val="62"/>
        </w:numPr>
      </w:pPr>
      <w:r>
        <w:t>Probablemente esto sea mucho más fácil de configurar.</w:t>
      </w:r>
    </w:p>
    <w:p w14:paraId="79C21124" w14:textId="77777777" w:rsidR="00073C1D" w:rsidRDefault="00073C1D" w:rsidP="00DE0CF7">
      <w:pPr>
        <w:pStyle w:val="Prrafodelista"/>
        <w:numPr>
          <w:ilvl w:val="0"/>
          <w:numId w:val="62"/>
        </w:numPr>
      </w:pPr>
      <w:r>
        <w:t>Se puede construir un conducto largo como antes y montar el cable a través de él cerca del extremo aguas abajo, donde es probable que el flujo se desarrolle por completo.</w:t>
      </w:r>
    </w:p>
    <w:p w14:paraId="2518864B" w14:textId="77777777" w:rsidR="00073C1D" w:rsidRDefault="00073C1D" w:rsidP="00DE0CF7">
      <w:pPr>
        <w:pStyle w:val="Prrafodelista"/>
        <w:numPr>
          <w:ilvl w:val="0"/>
          <w:numId w:val="62"/>
        </w:numPr>
      </w:pPr>
      <w:r>
        <w:t>Este cable debe estar aislado en todo menos en una porción de 1 mm en el centro.</w:t>
      </w:r>
    </w:p>
    <w:p w14:paraId="38E4BA99" w14:textId="77777777" w:rsidR="00073C1D" w:rsidRDefault="00073C1D" w:rsidP="00DE0CF7">
      <w:pPr>
        <w:pStyle w:val="Prrafodelista"/>
        <w:numPr>
          <w:ilvl w:val="0"/>
          <w:numId w:val="62"/>
        </w:numPr>
      </w:pPr>
      <w:r>
        <w:t>Una corriente continua de burbujas marcará así una línea de corriente central.</w:t>
      </w:r>
    </w:p>
    <w:p w14:paraId="39D740C5" w14:textId="77777777" w:rsidR="00073C1D" w:rsidRDefault="00073C1D" w:rsidP="00DE0CF7">
      <w:pPr>
        <w:pStyle w:val="Prrafodelista"/>
        <w:numPr>
          <w:ilvl w:val="0"/>
          <w:numId w:val="62"/>
        </w:numPr>
      </w:pPr>
      <w:r>
        <w:t>En caudales muy bajos, esta línea de corriente permanecerá recta y constante.</w:t>
      </w:r>
    </w:p>
    <w:p w14:paraId="11DCA075" w14:textId="77777777" w:rsidR="00073C1D" w:rsidRDefault="00073C1D" w:rsidP="00DE0CF7">
      <w:pPr>
        <w:pStyle w:val="Prrafodelista"/>
        <w:numPr>
          <w:ilvl w:val="0"/>
          <w:numId w:val="62"/>
        </w:numPr>
      </w:pPr>
      <w:r>
        <w:t>Si se aumenta gradualmente el flujo llegará un momento en el que el chorro de burbujas empezará a oscilar lentamente de un lado a otro.</w:t>
      </w:r>
    </w:p>
    <w:p w14:paraId="580468A4" w14:textId="77777777" w:rsidR="00073C1D" w:rsidRDefault="00073C1D" w:rsidP="00DE0CF7">
      <w:pPr>
        <w:pStyle w:val="Prrafodelista"/>
        <w:numPr>
          <w:ilvl w:val="0"/>
          <w:numId w:val="62"/>
        </w:numPr>
      </w:pPr>
      <w:r>
        <w:t>A velocidades aún mayores, las burbujas comenzarán a difundirse hacia los lados a medida que se establece un flujo turbulento.</w:t>
      </w:r>
    </w:p>
    <w:p w14:paraId="3C2F4800" w14:textId="77777777" w:rsidR="00073C1D" w:rsidRDefault="00073C1D" w:rsidP="00DE0CF7">
      <w:pPr>
        <w:pStyle w:val="Prrafodelista"/>
        <w:numPr>
          <w:ilvl w:val="0"/>
          <w:numId w:val="62"/>
        </w:numPr>
      </w:pPr>
      <w:r>
        <w:lastRenderedPageBreak/>
        <w:t xml:space="preserve">La velocidad de transición se puede medir para varios anchos de conducto, desde 6,5 hasta 50 </w:t>
      </w:r>
      <w:proofErr w:type="spellStart"/>
      <w:r>
        <w:t>mm.</w:t>
      </w:r>
      <w:proofErr w:type="spellEnd"/>
    </w:p>
    <w:p w14:paraId="7CE9FB77" w14:textId="77777777" w:rsidR="00073C1D" w:rsidRDefault="00073C1D" w:rsidP="00DE0CF7">
      <w:pPr>
        <w:pStyle w:val="Prrafodelista"/>
        <w:numPr>
          <w:ilvl w:val="0"/>
          <w:numId w:val="62"/>
        </w:numPr>
      </w:pPr>
      <w:r>
        <w:t>Secciones de entrada El flujo en un conducto depende marcadamente de las condiciones de entrada a cierta distancia aguas abajo.</w:t>
      </w:r>
    </w:p>
    <w:p w14:paraId="376111C5" w14:textId="77777777" w:rsidR="00073C1D" w:rsidRDefault="00073C1D" w:rsidP="00DE0CF7">
      <w:pPr>
        <w:pStyle w:val="Prrafodelista"/>
        <w:numPr>
          <w:ilvl w:val="0"/>
          <w:numId w:val="62"/>
        </w:numPr>
      </w:pPr>
      <w:r>
        <w:t>En un túnel de viento, por ejemplo, en la mayoría de los casos se requiere una velocidad uniforme a través de la sección de trabajo, por lo que la capa límite debe ser delgada.</w:t>
      </w:r>
    </w:p>
    <w:p w14:paraId="21F3910E" w14:textId="77777777" w:rsidR="00073C1D" w:rsidRDefault="00073C1D" w:rsidP="00DE0CF7">
      <w:pPr>
        <w:pStyle w:val="Prrafodelista"/>
        <w:numPr>
          <w:ilvl w:val="0"/>
          <w:numId w:val="62"/>
        </w:numPr>
      </w:pPr>
      <w:r>
        <w:t>Además, el nivel de turbulencia debe mantenerse bajo.</w:t>
      </w:r>
    </w:p>
    <w:p w14:paraId="18107B70" w14:textId="77777777" w:rsidR="00073C1D" w:rsidRDefault="00073C1D" w:rsidP="00DE0CF7">
      <w:pPr>
        <w:pStyle w:val="Prrafodelista"/>
        <w:numPr>
          <w:ilvl w:val="0"/>
          <w:numId w:val="62"/>
        </w:numPr>
      </w:pPr>
      <w:r>
        <w:t>Para ello se emplea un tipo especial de sección de entrada.</w:t>
      </w:r>
    </w:p>
    <w:p w14:paraId="4B5C37C0" w14:textId="77777777" w:rsidR="00073C1D" w:rsidRDefault="00073C1D" w:rsidP="00DE0CF7">
      <w:pPr>
        <w:pStyle w:val="Prrafodelista"/>
        <w:numPr>
          <w:ilvl w:val="0"/>
          <w:numId w:val="62"/>
        </w:numPr>
      </w:pPr>
      <w:r>
        <w:t>En un túnel de circuito abierto; el aire es aspirado hacia un conducto comparativamente ancho que está conectado a la sección de trabajo mediante una sección de transición en forma de 'S'</w:t>
      </w:r>
    </w:p>
    <w:p w14:paraId="2BD3A634" w14:textId="77777777" w:rsidR="00073C1D" w:rsidRDefault="00073C1D" w:rsidP="00DE0CF7">
      <w:pPr>
        <w:pStyle w:val="Prrafodelista"/>
        <w:numPr>
          <w:ilvl w:val="0"/>
          <w:numId w:val="62"/>
        </w:numPr>
      </w:pPr>
      <w:r>
        <w:t>El planteamiento sugerido para llegar a la ecuación de continuidad es una contracción bidimensional</w:t>
      </w:r>
    </w:p>
    <w:p w14:paraId="719BF07B" w14:textId="77777777" w:rsidR="00073C1D" w:rsidRDefault="00073C1D" w:rsidP="00DE0CF7">
      <w:pPr>
        <w:pStyle w:val="Prrafodelista"/>
        <w:numPr>
          <w:ilvl w:val="0"/>
          <w:numId w:val="62"/>
        </w:numPr>
      </w:pPr>
      <w:r>
        <w:t>El efecto de esto es doble.</w:t>
      </w:r>
    </w:p>
    <w:p w14:paraId="0665857D" w14:textId="77777777" w:rsidR="00073C1D" w:rsidRDefault="00073C1D" w:rsidP="00DE0CF7">
      <w:pPr>
        <w:pStyle w:val="Prrafodelista"/>
        <w:numPr>
          <w:ilvl w:val="0"/>
          <w:numId w:val="62"/>
        </w:numPr>
      </w:pPr>
      <w:r>
        <w:t>La aceleración del aire en dirección aguas abajo reduce la turbulencia de la corriente.</w:t>
      </w:r>
    </w:p>
    <w:p w14:paraId="7FBEC7F9" w14:textId="77777777" w:rsidR="00073C1D" w:rsidRDefault="00073C1D" w:rsidP="00DE0CF7">
      <w:pPr>
        <w:pStyle w:val="Prrafodelista"/>
        <w:numPr>
          <w:ilvl w:val="0"/>
          <w:numId w:val="62"/>
        </w:numPr>
      </w:pPr>
      <w:r>
        <w:t>Dado que la aceleración en un flujo suave implica una caída de presión, la capa límite tiende a crecer menos rápidamente o incluso a adelgazarse.</w:t>
      </w:r>
    </w:p>
    <w:p w14:paraId="550AAB2B" w14:textId="77777777" w:rsidR="00073C1D" w:rsidRDefault="00073C1D" w:rsidP="00DE0CF7">
      <w:pPr>
        <w:pStyle w:val="Prrafodelista"/>
        <w:numPr>
          <w:ilvl w:val="0"/>
          <w:numId w:val="62"/>
        </w:numPr>
      </w:pPr>
      <w:r>
        <w:t>Es esencial que los radios de curvatura no sean demasiado pequeños, o es probable que se produzca una separación a pesar del gradiente de presión favorable general.</w:t>
      </w:r>
    </w:p>
    <w:p w14:paraId="15557973" w14:textId="77777777" w:rsidR="00073C1D" w:rsidRDefault="00073C1D" w:rsidP="00DE0CF7">
      <w:pPr>
        <w:pStyle w:val="Prrafodelista"/>
        <w:numPr>
          <w:ilvl w:val="0"/>
          <w:numId w:val="62"/>
        </w:numPr>
      </w:pPr>
      <w:r>
        <w:t>Utilizando las placas planas largas para formar un conducto de 25 mm de ancho junto con las placas muy cortas, se pueden examinar varias secciones de entrada.</w:t>
      </w:r>
    </w:p>
    <w:p w14:paraId="0B20E8AD" w14:textId="77777777" w:rsidR="00073C1D" w:rsidRDefault="00073C1D" w:rsidP="00DE0CF7">
      <w:pPr>
        <w:pStyle w:val="Prrafodelista"/>
        <w:numPr>
          <w:ilvl w:val="0"/>
          <w:numId w:val="62"/>
        </w:numPr>
      </w:pPr>
      <w:r>
        <w:t>En todos los casos, se recomienda instalar un cable de 75 mm, aislado en secciones y alimentado continuamente con corriente para producir líneas de corriente, de 50 a 75 mm aguas arriba de la entrada.</w:t>
      </w:r>
    </w:p>
    <w:p w14:paraId="088AFBA9" w14:textId="77777777" w:rsidR="00073C1D" w:rsidRDefault="00073C1D" w:rsidP="00DE0CF7">
      <w:pPr>
        <w:pStyle w:val="Prrafodelista"/>
        <w:numPr>
          <w:ilvl w:val="0"/>
          <w:numId w:val="62"/>
        </w:numPr>
      </w:pPr>
      <w:r>
        <w:t>De esta manera se pueden detectar regiones de separación dentro de la entrada al conducto.</w:t>
      </w:r>
    </w:p>
    <w:p w14:paraId="56E52875" w14:textId="77777777" w:rsidR="00073C1D" w:rsidRDefault="00073C1D" w:rsidP="00DE0CF7">
      <w:pPr>
        <w:pStyle w:val="Prrafodelista"/>
        <w:numPr>
          <w:ilvl w:val="0"/>
          <w:numId w:val="62"/>
        </w:numPr>
      </w:pPr>
      <w:r>
        <w:t>El nivel de turbulencia se evalúa mejor colocando un cable aislado en sección en la primera ranura dentro del conducto y pulsando la corriente para producir cuadrados de burbujas.</w:t>
      </w:r>
    </w:p>
    <w:p w14:paraId="304DF4D6" w14:textId="77777777" w:rsidR="00073C1D" w:rsidRDefault="00073C1D" w:rsidP="00DE0CF7">
      <w:pPr>
        <w:pStyle w:val="Prrafodelista"/>
        <w:numPr>
          <w:ilvl w:val="0"/>
          <w:numId w:val="62"/>
        </w:numPr>
      </w:pPr>
      <w:r>
        <w:t>Si el flujo aguas abajo es de aproximadamente 25 mm/s, la contracción debería causar una perturbación mínima en los cuadrados.</w:t>
      </w:r>
    </w:p>
    <w:p w14:paraId="39B67189" w14:textId="77777777" w:rsidR="00073C1D" w:rsidRDefault="00073C1D" w:rsidP="00DE0CF7">
      <w:pPr>
        <w:pStyle w:val="Prrafodelista"/>
        <w:numPr>
          <w:ilvl w:val="0"/>
          <w:numId w:val="62"/>
        </w:numPr>
      </w:pPr>
      <w:r>
        <w:t>Sólo se verá la distorsión debida al crecimiento de una capa límite laminar.</w:t>
      </w:r>
    </w:p>
    <w:p w14:paraId="79BE7BA3" w14:textId="272E6CAA" w:rsidR="00073C1D" w:rsidRPr="00073C1D" w:rsidRDefault="00073C1D" w:rsidP="00DE0CF7">
      <w:pPr>
        <w:pStyle w:val="Prrafodelista"/>
        <w:numPr>
          <w:ilvl w:val="0"/>
          <w:numId w:val="62"/>
        </w:numPr>
      </w:pPr>
      <w:r>
        <w:t>Una entrada con bordes afilados provocará turbulencias considerables.</w:t>
      </w:r>
    </w:p>
    <w:sectPr w:rsidR="00073C1D" w:rsidRPr="00073C1D" w:rsidSect="00F34C41">
      <w:headerReference w:type="default" r:id="rId12"/>
      <w:footerReference w:type="default" r:id="rId13"/>
      <w:pgSz w:w="11906" w:h="16838"/>
      <w:pgMar w:top="1985" w:right="709" w:bottom="992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5076F7" w14:textId="77777777" w:rsidR="00B373CA" w:rsidRDefault="00B373CA" w:rsidP="00E95877">
      <w:pPr>
        <w:spacing w:before="0"/>
      </w:pPr>
      <w:r>
        <w:separator/>
      </w:r>
    </w:p>
  </w:endnote>
  <w:endnote w:type="continuationSeparator" w:id="0">
    <w:p w14:paraId="3DF94373" w14:textId="77777777" w:rsidR="00B373CA" w:rsidRDefault="00B373CA" w:rsidP="00E958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624F0" w14:textId="77777777" w:rsidR="00542F14" w:rsidRPr="00CA5ABF" w:rsidRDefault="00D94EE5" w:rsidP="00CA5ABF">
    <w:pPr>
      <w:pStyle w:val="PieTecnoEduSup"/>
    </w:pPr>
    <w:r w:rsidRPr="00CA5ABF">
      <w:t xml:space="preserve">Av. José Javier Díaz 429 </w:t>
    </w:r>
    <w:proofErr w:type="spellStart"/>
    <w:r w:rsidRPr="00CA5ABF">
      <w:t>Bº</w:t>
    </w:r>
    <w:proofErr w:type="spellEnd"/>
    <w:r w:rsidRPr="00CA5ABF">
      <w:t xml:space="preserve"> </w:t>
    </w:r>
    <w:proofErr w:type="spellStart"/>
    <w:r w:rsidRPr="00CA5ABF">
      <w:t>Iponá</w:t>
    </w:r>
    <w:proofErr w:type="spellEnd"/>
    <w:r w:rsidR="00542F14" w:rsidRPr="00CA5ABF">
      <w:tab/>
    </w:r>
    <w:r w:rsidR="00F34C41" w:rsidRPr="00CA5ABF">
      <w:tab/>
    </w:r>
    <w:r w:rsidR="00542F14" w:rsidRPr="00CA5ABF">
      <w:t>Telefax (+54) (0) (351) 461 7007 (líneas rotativas)</w:t>
    </w:r>
  </w:p>
  <w:p w14:paraId="1FD3ECF9" w14:textId="77777777" w:rsidR="00D94EE5" w:rsidRPr="002541D4" w:rsidRDefault="002541D4" w:rsidP="00CA5ABF">
    <w:pPr>
      <w:pStyle w:val="PIeTecnoeduInf"/>
    </w:pPr>
    <w:r w:rsidRPr="00023583">
      <w:rPr>
        <w:smallCaps/>
      </w:rPr>
      <w:t xml:space="preserve"> (</w:t>
    </w:r>
    <w:r w:rsidR="00D94EE5" w:rsidRPr="00023583">
      <w:rPr>
        <w:smallCaps/>
      </w:rPr>
      <w:t>X5016</w:t>
    </w:r>
    <w:proofErr w:type="gramStart"/>
    <w:r w:rsidR="00D94EE5" w:rsidRPr="00023583">
      <w:rPr>
        <w:smallCaps/>
      </w:rPr>
      <w:t>BHE</w:t>
    </w:r>
    <w:r w:rsidRPr="00023583">
      <w:rPr>
        <w:smallCaps/>
      </w:rPr>
      <w:t>)</w:t>
    </w:r>
    <w:r w:rsidR="00D94EE5" w:rsidRPr="00023583">
      <w:rPr>
        <w:smallCaps/>
      </w:rPr>
      <w:t>Córdoba</w:t>
    </w:r>
    <w:proofErr w:type="gramEnd"/>
    <w:r w:rsidR="00542F14" w:rsidRPr="00023583">
      <w:rPr>
        <w:smallCaps/>
      </w:rPr>
      <w:t xml:space="preserve"> </w:t>
    </w:r>
    <w:r w:rsidR="00F34C41">
      <w:rPr>
        <w:smallCaps/>
      </w:rPr>
      <w:t>–</w:t>
    </w:r>
    <w:r w:rsidR="00542F14" w:rsidRPr="00023583">
      <w:rPr>
        <w:smallCaps/>
      </w:rPr>
      <w:t xml:space="preserve"> </w:t>
    </w:r>
    <w:r w:rsidR="00380EF5" w:rsidRPr="00023583">
      <w:rPr>
        <w:smallCaps/>
      </w:rPr>
      <w:t>Argentina</w:t>
    </w:r>
    <w:r w:rsidR="00F34C41">
      <w:rPr>
        <w:smallCaps/>
      </w:rPr>
      <w:tab/>
    </w:r>
    <w:r w:rsidR="00542F14" w:rsidRPr="002541D4">
      <w:fldChar w:fldCharType="begin"/>
    </w:r>
    <w:r w:rsidR="00542F14" w:rsidRPr="002541D4">
      <w:instrText>PAGE   \* MERGEFORMAT</w:instrText>
    </w:r>
    <w:r w:rsidR="00542F14" w:rsidRPr="002541D4">
      <w:fldChar w:fldCharType="separate"/>
    </w:r>
    <w:r w:rsidR="00CA5ABF" w:rsidRPr="00CA5ABF">
      <w:rPr>
        <w:noProof/>
        <w:lang w:val="es-ES"/>
      </w:rPr>
      <w:t>1</w:t>
    </w:r>
    <w:r w:rsidR="00542F14" w:rsidRPr="002541D4">
      <w:fldChar w:fldCharType="end"/>
    </w:r>
    <w:r w:rsidR="00542F14">
      <w:tab/>
    </w:r>
    <w:hyperlink r:id="rId1" w:history="1">
      <w:r w:rsidR="00D94EE5" w:rsidRPr="002541D4">
        <w:rPr>
          <w:rStyle w:val="Hipervnculo"/>
        </w:rPr>
        <w:t>info@tecnoedu.com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216FF5" w14:textId="77777777" w:rsidR="00B373CA" w:rsidRDefault="00B373CA" w:rsidP="00E95877">
      <w:pPr>
        <w:spacing w:before="0"/>
      </w:pPr>
      <w:r>
        <w:separator/>
      </w:r>
    </w:p>
  </w:footnote>
  <w:footnote w:type="continuationSeparator" w:id="0">
    <w:p w14:paraId="2EFACD89" w14:textId="77777777" w:rsidR="00B373CA" w:rsidRDefault="00B373CA" w:rsidP="00E958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15AB5" w14:textId="77777777" w:rsidR="00E95877" w:rsidRPr="00D94EE5" w:rsidRDefault="00C74B5D" w:rsidP="00F34C41">
    <w:pPr>
      <w:pStyle w:val="Encabezado"/>
      <w:tabs>
        <w:tab w:val="clear" w:pos="4252"/>
        <w:tab w:val="center" w:pos="4820"/>
      </w:tabs>
      <w:jc w:val="center"/>
      <w:rPr>
        <w:szCs w:val="20"/>
      </w:rPr>
    </w:pPr>
    <w:r w:rsidRPr="00D94EE5">
      <w:rPr>
        <w:noProof/>
        <w:szCs w:val="20"/>
        <w:lang w:eastAsia="es-AR"/>
      </w:rPr>
      <w:drawing>
        <wp:anchor distT="0" distB="0" distL="114300" distR="114300" simplePos="0" relativeHeight="251658240" behindDoc="0" locked="0" layoutInCell="1" allowOverlap="1" wp14:anchorId="769C623A" wp14:editId="687147AD">
          <wp:simplePos x="0" y="0"/>
          <wp:positionH relativeFrom="page">
            <wp:align>center</wp:align>
          </wp:positionH>
          <wp:positionV relativeFrom="page">
            <wp:posOffset>313690</wp:posOffset>
          </wp:positionV>
          <wp:extent cx="7041600" cy="788400"/>
          <wp:effectExtent l="0" t="0" r="0" b="0"/>
          <wp:wrapTopAndBottom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Wor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16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E166C"/>
    <w:multiLevelType w:val="hybridMultilevel"/>
    <w:tmpl w:val="C16851DC"/>
    <w:lvl w:ilvl="0" w:tplc="46DA902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D03EE"/>
    <w:multiLevelType w:val="hybridMultilevel"/>
    <w:tmpl w:val="FA3C8B12"/>
    <w:lvl w:ilvl="0" w:tplc="46DA902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20DFD"/>
    <w:multiLevelType w:val="hybridMultilevel"/>
    <w:tmpl w:val="B364778C"/>
    <w:lvl w:ilvl="0" w:tplc="46DA902A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1D50DA"/>
    <w:multiLevelType w:val="hybridMultilevel"/>
    <w:tmpl w:val="12247500"/>
    <w:lvl w:ilvl="0" w:tplc="46DA902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826F1F"/>
    <w:multiLevelType w:val="hybridMultilevel"/>
    <w:tmpl w:val="B2701C86"/>
    <w:lvl w:ilvl="0" w:tplc="46DA902A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3B326DA"/>
    <w:multiLevelType w:val="hybridMultilevel"/>
    <w:tmpl w:val="78DC17A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64035F"/>
    <w:multiLevelType w:val="hybridMultilevel"/>
    <w:tmpl w:val="EA5ECFAE"/>
    <w:lvl w:ilvl="0" w:tplc="5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6D97288"/>
    <w:multiLevelType w:val="hybridMultilevel"/>
    <w:tmpl w:val="9A7E45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B29CD"/>
    <w:multiLevelType w:val="hybridMultilevel"/>
    <w:tmpl w:val="B77A50E6"/>
    <w:lvl w:ilvl="0" w:tplc="46DA902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133385"/>
    <w:multiLevelType w:val="hybridMultilevel"/>
    <w:tmpl w:val="7DA6AC9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1B6ED6"/>
    <w:multiLevelType w:val="hybridMultilevel"/>
    <w:tmpl w:val="1F3A5EBA"/>
    <w:lvl w:ilvl="0" w:tplc="46DA902A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BC112CA"/>
    <w:multiLevelType w:val="hybridMultilevel"/>
    <w:tmpl w:val="22AA18E4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91AAF"/>
    <w:multiLevelType w:val="hybridMultilevel"/>
    <w:tmpl w:val="9B8498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5569FB"/>
    <w:multiLevelType w:val="hybridMultilevel"/>
    <w:tmpl w:val="3BFA75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039C7"/>
    <w:multiLevelType w:val="hybridMultilevel"/>
    <w:tmpl w:val="95926B86"/>
    <w:lvl w:ilvl="0" w:tplc="46DA902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32B40"/>
    <w:multiLevelType w:val="hybridMultilevel"/>
    <w:tmpl w:val="CB181530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296AFA"/>
    <w:multiLevelType w:val="hybridMultilevel"/>
    <w:tmpl w:val="6C06B5E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9C6478"/>
    <w:multiLevelType w:val="hybridMultilevel"/>
    <w:tmpl w:val="37C8594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76019C"/>
    <w:multiLevelType w:val="hybridMultilevel"/>
    <w:tmpl w:val="D9901DA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A508B0"/>
    <w:multiLevelType w:val="hybridMultilevel"/>
    <w:tmpl w:val="8C0C3B7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72484C"/>
    <w:multiLevelType w:val="hybridMultilevel"/>
    <w:tmpl w:val="41803EDE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B984BC3"/>
    <w:multiLevelType w:val="hybridMultilevel"/>
    <w:tmpl w:val="7C08D2C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B34825"/>
    <w:multiLevelType w:val="hybridMultilevel"/>
    <w:tmpl w:val="055015A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C67521"/>
    <w:multiLevelType w:val="hybridMultilevel"/>
    <w:tmpl w:val="A5A0853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5349B4"/>
    <w:multiLevelType w:val="hybridMultilevel"/>
    <w:tmpl w:val="616E4E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8F1187"/>
    <w:multiLevelType w:val="hybridMultilevel"/>
    <w:tmpl w:val="F6D6F3B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F914F6"/>
    <w:multiLevelType w:val="hybridMultilevel"/>
    <w:tmpl w:val="A652120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613A5A"/>
    <w:multiLevelType w:val="hybridMultilevel"/>
    <w:tmpl w:val="4D5C370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A427C1"/>
    <w:multiLevelType w:val="hybridMultilevel"/>
    <w:tmpl w:val="C880521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BA58C7"/>
    <w:multiLevelType w:val="hybridMultilevel"/>
    <w:tmpl w:val="A1C0F2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2F7B35"/>
    <w:multiLevelType w:val="hybridMultilevel"/>
    <w:tmpl w:val="FA2280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EF0438"/>
    <w:multiLevelType w:val="hybridMultilevel"/>
    <w:tmpl w:val="2AF4394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E72251"/>
    <w:multiLevelType w:val="hybridMultilevel"/>
    <w:tmpl w:val="762E602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114768B"/>
    <w:multiLevelType w:val="hybridMultilevel"/>
    <w:tmpl w:val="269A55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8758E1"/>
    <w:multiLevelType w:val="hybridMultilevel"/>
    <w:tmpl w:val="F6A829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CB583B"/>
    <w:multiLevelType w:val="hybridMultilevel"/>
    <w:tmpl w:val="34341B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022EDE"/>
    <w:multiLevelType w:val="hybridMultilevel"/>
    <w:tmpl w:val="7A00F93E"/>
    <w:lvl w:ilvl="0" w:tplc="5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 w15:restartNumberingAfterBreak="0">
    <w:nsid w:val="3CC472EE"/>
    <w:multiLevelType w:val="hybridMultilevel"/>
    <w:tmpl w:val="EB34ACC8"/>
    <w:lvl w:ilvl="0" w:tplc="46DA902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3C644D"/>
    <w:multiLevelType w:val="hybridMultilevel"/>
    <w:tmpl w:val="5ABAFF9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671AF2"/>
    <w:multiLevelType w:val="hybridMultilevel"/>
    <w:tmpl w:val="EF8A26D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FCA6455"/>
    <w:multiLevelType w:val="hybridMultilevel"/>
    <w:tmpl w:val="942E4C0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032E90"/>
    <w:multiLevelType w:val="hybridMultilevel"/>
    <w:tmpl w:val="10A6F1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6BF56ED"/>
    <w:multiLevelType w:val="hybridMultilevel"/>
    <w:tmpl w:val="0C92BB62"/>
    <w:lvl w:ilvl="0" w:tplc="46DA902A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7CB7635"/>
    <w:multiLevelType w:val="hybridMultilevel"/>
    <w:tmpl w:val="A86006E0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5F26B8"/>
    <w:multiLevelType w:val="hybridMultilevel"/>
    <w:tmpl w:val="423AF90C"/>
    <w:lvl w:ilvl="0" w:tplc="46DA902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652F0E"/>
    <w:multiLevelType w:val="hybridMultilevel"/>
    <w:tmpl w:val="E1A06D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E6F5F"/>
    <w:multiLevelType w:val="hybridMultilevel"/>
    <w:tmpl w:val="D13A1C26"/>
    <w:lvl w:ilvl="0" w:tplc="46DA902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49E6FC3"/>
    <w:multiLevelType w:val="hybridMultilevel"/>
    <w:tmpl w:val="D10C357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5443F8"/>
    <w:multiLevelType w:val="hybridMultilevel"/>
    <w:tmpl w:val="97A2BC14"/>
    <w:lvl w:ilvl="0" w:tplc="46DA902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74D6B2F"/>
    <w:multiLevelType w:val="hybridMultilevel"/>
    <w:tmpl w:val="5856515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F46240"/>
    <w:multiLevelType w:val="hybridMultilevel"/>
    <w:tmpl w:val="D5689A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D775CA4"/>
    <w:multiLevelType w:val="hybridMultilevel"/>
    <w:tmpl w:val="31BE8FBA"/>
    <w:lvl w:ilvl="0" w:tplc="46DA902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1C1F1D"/>
    <w:multiLevelType w:val="hybridMultilevel"/>
    <w:tmpl w:val="A6404E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51341E"/>
    <w:multiLevelType w:val="hybridMultilevel"/>
    <w:tmpl w:val="7974CFF8"/>
    <w:lvl w:ilvl="0" w:tplc="46DA902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A30476"/>
    <w:multiLevelType w:val="hybridMultilevel"/>
    <w:tmpl w:val="AF76AE6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9052BC0"/>
    <w:multiLevelType w:val="hybridMultilevel"/>
    <w:tmpl w:val="699292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AF39AF"/>
    <w:multiLevelType w:val="hybridMultilevel"/>
    <w:tmpl w:val="59FEDB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2A1312"/>
    <w:multiLevelType w:val="hybridMultilevel"/>
    <w:tmpl w:val="9E221004"/>
    <w:lvl w:ilvl="0" w:tplc="46DA902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155A29"/>
    <w:multiLevelType w:val="hybridMultilevel"/>
    <w:tmpl w:val="372614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9906C22"/>
    <w:multiLevelType w:val="hybridMultilevel"/>
    <w:tmpl w:val="629692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BBF21BE"/>
    <w:multiLevelType w:val="hybridMultilevel"/>
    <w:tmpl w:val="5640371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707199">
    <w:abstractNumId w:val="34"/>
  </w:num>
  <w:num w:numId="2" w16cid:durableId="94861416">
    <w:abstractNumId w:val="59"/>
  </w:num>
  <w:num w:numId="3" w16cid:durableId="804396556">
    <w:abstractNumId w:val="58"/>
  </w:num>
  <w:num w:numId="4" w16cid:durableId="323630851">
    <w:abstractNumId w:val="30"/>
  </w:num>
  <w:num w:numId="5" w16cid:durableId="1778870186">
    <w:abstractNumId w:val="29"/>
  </w:num>
  <w:num w:numId="6" w16cid:durableId="782578666">
    <w:abstractNumId w:val="50"/>
  </w:num>
  <w:num w:numId="7" w16cid:durableId="1202129294">
    <w:abstractNumId w:val="35"/>
  </w:num>
  <w:num w:numId="8" w16cid:durableId="615717592">
    <w:abstractNumId w:val="12"/>
  </w:num>
  <w:num w:numId="9" w16cid:durableId="150757484">
    <w:abstractNumId w:val="56"/>
  </w:num>
  <w:num w:numId="10" w16cid:durableId="1200170918">
    <w:abstractNumId w:val="45"/>
  </w:num>
  <w:num w:numId="11" w16cid:durableId="615868172">
    <w:abstractNumId w:val="13"/>
  </w:num>
  <w:num w:numId="12" w16cid:durableId="1385836928">
    <w:abstractNumId w:val="33"/>
  </w:num>
  <w:num w:numId="13" w16cid:durableId="2132895437">
    <w:abstractNumId w:val="7"/>
  </w:num>
  <w:num w:numId="14" w16cid:durableId="8803692">
    <w:abstractNumId w:val="55"/>
  </w:num>
  <w:num w:numId="15" w16cid:durableId="1980333742">
    <w:abstractNumId w:val="21"/>
  </w:num>
  <w:num w:numId="16" w16cid:durableId="1647247806">
    <w:abstractNumId w:val="5"/>
  </w:num>
  <w:num w:numId="17" w16cid:durableId="290743860">
    <w:abstractNumId w:val="24"/>
  </w:num>
  <w:num w:numId="18" w16cid:durableId="245846342">
    <w:abstractNumId w:val="27"/>
  </w:num>
  <w:num w:numId="19" w16cid:durableId="1609460900">
    <w:abstractNumId w:val="17"/>
  </w:num>
  <w:num w:numId="20" w16cid:durableId="343869261">
    <w:abstractNumId w:val="43"/>
  </w:num>
  <w:num w:numId="21" w16cid:durableId="849180734">
    <w:abstractNumId w:val="40"/>
  </w:num>
  <w:num w:numId="22" w16cid:durableId="1255045487">
    <w:abstractNumId w:val="54"/>
  </w:num>
  <w:num w:numId="23" w16cid:durableId="1010371839">
    <w:abstractNumId w:val="49"/>
  </w:num>
  <w:num w:numId="24" w16cid:durableId="360670694">
    <w:abstractNumId w:val="51"/>
  </w:num>
  <w:num w:numId="25" w16cid:durableId="362245128">
    <w:abstractNumId w:val="52"/>
  </w:num>
  <w:num w:numId="26" w16cid:durableId="453066044">
    <w:abstractNumId w:val="41"/>
  </w:num>
  <w:num w:numId="27" w16cid:durableId="2083603406">
    <w:abstractNumId w:val="9"/>
  </w:num>
  <w:num w:numId="28" w16cid:durableId="176239677">
    <w:abstractNumId w:val="36"/>
  </w:num>
  <w:num w:numId="29" w16cid:durableId="1820462465">
    <w:abstractNumId w:val="39"/>
  </w:num>
  <w:num w:numId="30" w16cid:durableId="757287576">
    <w:abstractNumId w:val="51"/>
  </w:num>
  <w:num w:numId="31" w16cid:durableId="983239990">
    <w:abstractNumId w:val="14"/>
  </w:num>
  <w:num w:numId="32" w16cid:durableId="1419059705">
    <w:abstractNumId w:val="11"/>
  </w:num>
  <w:num w:numId="33" w16cid:durableId="1759716296">
    <w:abstractNumId w:val="25"/>
  </w:num>
  <w:num w:numId="34" w16cid:durableId="2027556571">
    <w:abstractNumId w:val="10"/>
  </w:num>
  <w:num w:numId="35" w16cid:durableId="1416854306">
    <w:abstractNumId w:val="18"/>
  </w:num>
  <w:num w:numId="36" w16cid:durableId="617106600">
    <w:abstractNumId w:val="4"/>
  </w:num>
  <w:num w:numId="37" w16cid:durableId="63063515">
    <w:abstractNumId w:val="15"/>
  </w:num>
  <w:num w:numId="38" w16cid:durableId="1902013227">
    <w:abstractNumId w:val="19"/>
  </w:num>
  <w:num w:numId="39" w16cid:durableId="426850075">
    <w:abstractNumId w:val="42"/>
  </w:num>
  <w:num w:numId="40" w16cid:durableId="1617103129">
    <w:abstractNumId w:val="37"/>
  </w:num>
  <w:num w:numId="41" w16cid:durableId="98332625">
    <w:abstractNumId w:val="3"/>
  </w:num>
  <w:num w:numId="42" w16cid:durableId="456069950">
    <w:abstractNumId w:val="57"/>
  </w:num>
  <w:num w:numId="43" w16cid:durableId="878280679">
    <w:abstractNumId w:val="8"/>
  </w:num>
  <w:num w:numId="44" w16cid:durableId="686180426">
    <w:abstractNumId w:val="2"/>
  </w:num>
  <w:num w:numId="45" w16cid:durableId="190383534">
    <w:abstractNumId w:val="1"/>
  </w:num>
  <w:num w:numId="46" w16cid:durableId="1206216717">
    <w:abstractNumId w:val="60"/>
  </w:num>
  <w:num w:numId="47" w16cid:durableId="352145377">
    <w:abstractNumId w:val="31"/>
  </w:num>
  <w:num w:numId="48" w16cid:durableId="344479629">
    <w:abstractNumId w:val="6"/>
  </w:num>
  <w:num w:numId="49" w16cid:durableId="864565222">
    <w:abstractNumId w:val="28"/>
  </w:num>
  <w:num w:numId="50" w16cid:durableId="1246308554">
    <w:abstractNumId w:val="16"/>
  </w:num>
  <w:num w:numId="51" w16cid:durableId="975062956">
    <w:abstractNumId w:val="47"/>
  </w:num>
  <w:num w:numId="52" w16cid:durableId="1712220984">
    <w:abstractNumId w:val="23"/>
  </w:num>
  <w:num w:numId="53" w16cid:durableId="1047413128">
    <w:abstractNumId w:val="46"/>
  </w:num>
  <w:num w:numId="54" w16cid:durableId="140932089">
    <w:abstractNumId w:val="48"/>
  </w:num>
  <w:num w:numId="55" w16cid:durableId="1015305961">
    <w:abstractNumId w:val="53"/>
  </w:num>
  <w:num w:numId="56" w16cid:durableId="2081977841">
    <w:abstractNumId w:val="0"/>
  </w:num>
  <w:num w:numId="57" w16cid:durableId="406920265">
    <w:abstractNumId w:val="44"/>
  </w:num>
  <w:num w:numId="58" w16cid:durableId="1014770147">
    <w:abstractNumId w:val="32"/>
  </w:num>
  <w:num w:numId="59" w16cid:durableId="1796560945">
    <w:abstractNumId w:val="26"/>
  </w:num>
  <w:num w:numId="60" w16cid:durableId="1156998281">
    <w:abstractNumId w:val="20"/>
  </w:num>
  <w:num w:numId="61" w16cid:durableId="447092844">
    <w:abstractNumId w:val="22"/>
  </w:num>
  <w:num w:numId="62" w16cid:durableId="154305889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FD"/>
    <w:rsid w:val="000026B1"/>
    <w:rsid w:val="00003184"/>
    <w:rsid w:val="00012649"/>
    <w:rsid w:val="00012A99"/>
    <w:rsid w:val="000179D2"/>
    <w:rsid w:val="00023583"/>
    <w:rsid w:val="00034263"/>
    <w:rsid w:val="00052ACB"/>
    <w:rsid w:val="00073C1D"/>
    <w:rsid w:val="00075B46"/>
    <w:rsid w:val="000944F5"/>
    <w:rsid w:val="000E6432"/>
    <w:rsid w:val="000F2BF4"/>
    <w:rsid w:val="001158C5"/>
    <w:rsid w:val="00153B4B"/>
    <w:rsid w:val="00184345"/>
    <w:rsid w:val="001E0A83"/>
    <w:rsid w:val="00213F85"/>
    <w:rsid w:val="002541D4"/>
    <w:rsid w:val="002613ED"/>
    <w:rsid w:val="00262E69"/>
    <w:rsid w:val="002711A9"/>
    <w:rsid w:val="002B6FD4"/>
    <w:rsid w:val="002D2F8D"/>
    <w:rsid w:val="002E75F9"/>
    <w:rsid w:val="00321172"/>
    <w:rsid w:val="00326E76"/>
    <w:rsid w:val="00335ED6"/>
    <w:rsid w:val="00367939"/>
    <w:rsid w:val="00380EF5"/>
    <w:rsid w:val="00395C93"/>
    <w:rsid w:val="003B192D"/>
    <w:rsid w:val="003B3C75"/>
    <w:rsid w:val="003C0809"/>
    <w:rsid w:val="003C1814"/>
    <w:rsid w:val="003E2280"/>
    <w:rsid w:val="003E4416"/>
    <w:rsid w:val="003E448A"/>
    <w:rsid w:val="003E7E9A"/>
    <w:rsid w:val="003F7354"/>
    <w:rsid w:val="00424B2F"/>
    <w:rsid w:val="00485043"/>
    <w:rsid w:val="004A75F1"/>
    <w:rsid w:val="004F0356"/>
    <w:rsid w:val="00503265"/>
    <w:rsid w:val="005337DF"/>
    <w:rsid w:val="00542F14"/>
    <w:rsid w:val="005441F4"/>
    <w:rsid w:val="00555E1D"/>
    <w:rsid w:val="005B2C5C"/>
    <w:rsid w:val="005C4A14"/>
    <w:rsid w:val="005F0DC5"/>
    <w:rsid w:val="00624903"/>
    <w:rsid w:val="00626F41"/>
    <w:rsid w:val="0062730F"/>
    <w:rsid w:val="006339A3"/>
    <w:rsid w:val="00646917"/>
    <w:rsid w:val="006579EC"/>
    <w:rsid w:val="006836B8"/>
    <w:rsid w:val="006B189C"/>
    <w:rsid w:val="00704895"/>
    <w:rsid w:val="00725EE7"/>
    <w:rsid w:val="007373C6"/>
    <w:rsid w:val="007743B2"/>
    <w:rsid w:val="007C4351"/>
    <w:rsid w:val="007E1636"/>
    <w:rsid w:val="00812ACA"/>
    <w:rsid w:val="0082686F"/>
    <w:rsid w:val="008537BB"/>
    <w:rsid w:val="008A0C68"/>
    <w:rsid w:val="008A53CF"/>
    <w:rsid w:val="008B45DF"/>
    <w:rsid w:val="008D19ED"/>
    <w:rsid w:val="008D2EF1"/>
    <w:rsid w:val="008E1950"/>
    <w:rsid w:val="008E6272"/>
    <w:rsid w:val="00904F7D"/>
    <w:rsid w:val="00924EC2"/>
    <w:rsid w:val="00956092"/>
    <w:rsid w:val="00956430"/>
    <w:rsid w:val="009832D2"/>
    <w:rsid w:val="009C3E55"/>
    <w:rsid w:val="009C4251"/>
    <w:rsid w:val="00A25A4D"/>
    <w:rsid w:val="00A46884"/>
    <w:rsid w:val="00A71067"/>
    <w:rsid w:val="00A81173"/>
    <w:rsid w:val="00A816FE"/>
    <w:rsid w:val="00A85CB7"/>
    <w:rsid w:val="00AA2D44"/>
    <w:rsid w:val="00AF2C7E"/>
    <w:rsid w:val="00B020C3"/>
    <w:rsid w:val="00B25A02"/>
    <w:rsid w:val="00B33E66"/>
    <w:rsid w:val="00B373CA"/>
    <w:rsid w:val="00B37B72"/>
    <w:rsid w:val="00B93804"/>
    <w:rsid w:val="00BE1396"/>
    <w:rsid w:val="00BF5401"/>
    <w:rsid w:val="00BF60FD"/>
    <w:rsid w:val="00C23686"/>
    <w:rsid w:val="00C5695C"/>
    <w:rsid w:val="00C633BD"/>
    <w:rsid w:val="00C71D7E"/>
    <w:rsid w:val="00C74B5D"/>
    <w:rsid w:val="00C75C78"/>
    <w:rsid w:val="00CA5ABF"/>
    <w:rsid w:val="00CB7511"/>
    <w:rsid w:val="00D35C17"/>
    <w:rsid w:val="00D44C44"/>
    <w:rsid w:val="00D6125B"/>
    <w:rsid w:val="00D630FD"/>
    <w:rsid w:val="00D710D0"/>
    <w:rsid w:val="00D71B0D"/>
    <w:rsid w:val="00D74966"/>
    <w:rsid w:val="00D91307"/>
    <w:rsid w:val="00D94EE5"/>
    <w:rsid w:val="00DE0CF7"/>
    <w:rsid w:val="00E649B6"/>
    <w:rsid w:val="00E7664A"/>
    <w:rsid w:val="00E82DEF"/>
    <w:rsid w:val="00E95877"/>
    <w:rsid w:val="00EA1F53"/>
    <w:rsid w:val="00EB78AB"/>
    <w:rsid w:val="00ED2FF4"/>
    <w:rsid w:val="00F34C41"/>
    <w:rsid w:val="00F85019"/>
    <w:rsid w:val="00FE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BC421"/>
  <w15:chartTrackingRefBased/>
  <w15:docId w15:val="{A3EC11B6-8C75-4EFA-8BC6-3DAEBF5C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0FD"/>
    <w:pPr>
      <w:tabs>
        <w:tab w:val="right" w:pos="9979"/>
      </w:tabs>
      <w:spacing w:before="120" w:after="0" w:line="240" w:lineRule="auto"/>
      <w:jc w:val="both"/>
    </w:pPr>
    <w:rPr>
      <w:rFonts w:ascii="Verdana" w:hAnsi="Verdana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BF60FD"/>
    <w:pPr>
      <w:keepNext/>
      <w:keepLines/>
      <w:spacing w:before="240"/>
      <w:outlineLvl w:val="0"/>
    </w:pPr>
    <w:rPr>
      <w:rFonts w:ascii="Arial" w:eastAsiaTheme="majorEastAsia" w:hAnsi="Arial" w:cs="Arial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60FD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3184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3184"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24EC2"/>
    <w:pPr>
      <w:keepNext/>
      <w:keepLines/>
      <w:tabs>
        <w:tab w:val="clear" w:pos="9979"/>
      </w:tabs>
      <w:spacing w:before="40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877"/>
  </w:style>
  <w:style w:type="paragraph" w:styleId="Piedepgina">
    <w:name w:val="footer"/>
    <w:basedOn w:val="Normal"/>
    <w:link w:val="Piedepgina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877"/>
  </w:style>
  <w:style w:type="character" w:styleId="Hipervnculo">
    <w:name w:val="Hyperlink"/>
    <w:uiPriority w:val="99"/>
    <w:unhideWhenUsed/>
    <w:rsid w:val="00D94EE5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9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EC"/>
    <w:rPr>
      <w:rFonts w:ascii="Segoe UI" w:hAnsi="Segoe UI" w:cs="Segoe UI"/>
      <w:sz w:val="18"/>
      <w:szCs w:val="18"/>
    </w:rPr>
  </w:style>
  <w:style w:type="paragraph" w:customStyle="1" w:styleId="PieTecnoEduSup">
    <w:name w:val="PieTecnoEduSup"/>
    <w:qFormat/>
    <w:rsid w:val="00CA5ABF"/>
    <w:pPr>
      <w:pBdr>
        <w:top w:val="single" w:sz="4" w:space="4" w:color="auto"/>
      </w:pBdr>
      <w:tabs>
        <w:tab w:val="center" w:pos="4820"/>
        <w:tab w:val="right" w:pos="10206"/>
      </w:tabs>
      <w:spacing w:before="120" w:after="0" w:line="240" w:lineRule="auto"/>
      <w:ind w:left="-425" w:right="-142"/>
      <w:jc w:val="both"/>
    </w:pPr>
    <w:rPr>
      <w:rFonts w:ascii="Arial" w:hAnsi="Arial" w:cs="Arial"/>
      <w:smallCaps/>
      <w:sz w:val="18"/>
      <w:szCs w:val="18"/>
    </w:rPr>
  </w:style>
  <w:style w:type="paragraph" w:customStyle="1" w:styleId="PIeTecnoeduInf">
    <w:name w:val="PIeTecnoeduInf"/>
    <w:basedOn w:val="PieTecnoEduSup"/>
    <w:qFormat/>
    <w:rsid w:val="00CA5ABF"/>
    <w:pPr>
      <w:spacing w:before="0"/>
    </w:pPr>
    <w:rPr>
      <w:smallCaps w:val="0"/>
    </w:rPr>
  </w:style>
  <w:style w:type="character" w:customStyle="1" w:styleId="Ttulo1Car">
    <w:name w:val="Título 1 Car"/>
    <w:basedOn w:val="Fuentedeprrafopredeter"/>
    <w:link w:val="Ttulo1"/>
    <w:uiPriority w:val="9"/>
    <w:rsid w:val="00BF60FD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F60F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BF60FD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003184"/>
    <w:rPr>
      <w:rFonts w:asciiTheme="majorHAnsi" w:eastAsiaTheme="majorEastAsia" w:hAnsiTheme="majorHAnsi" w:cstheme="majorBidi"/>
      <w:color w:val="1F4D78" w:themeColor="accent1" w:themeShade="7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00318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012A99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649"/>
    <w:pPr>
      <w:spacing w:before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649"/>
    <w:rPr>
      <w:rFonts w:ascii="Verdana" w:hAnsi="Verdana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12649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rsid w:val="00924EC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9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ecnoedu.com/recursos/UNLCHidrologia/ManualesCastellano/C16-A_RecomendacionesGenerales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cnoed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cnoedu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B186A-688A-47EA-ACCE-E215D62F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tecnoedu2016.dotx</Template>
  <TotalTime>7</TotalTime>
  <Pages>3</Pages>
  <Words>1028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adriana</cp:lastModifiedBy>
  <cp:revision>3</cp:revision>
  <cp:lastPrinted>2016-10-07T17:58:00Z</cp:lastPrinted>
  <dcterms:created xsi:type="dcterms:W3CDTF">2024-06-21T18:21:00Z</dcterms:created>
  <dcterms:modified xsi:type="dcterms:W3CDTF">2024-06-21T18:28:00Z</dcterms:modified>
</cp:coreProperties>
</file>