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2859E" w14:textId="2668BFBC" w:rsidR="007743B2" w:rsidRDefault="00213F85" w:rsidP="005F0DC5">
      <w:pPr>
        <w:pStyle w:val="Ttulo1"/>
        <w:jc w:val="left"/>
      </w:pPr>
      <w:r>
        <w:t>C16-A</w:t>
      </w:r>
      <w:r w:rsidR="00354257">
        <w:t xml:space="preserve"> - </w:t>
      </w:r>
      <w:r w:rsidR="00354257" w:rsidRPr="00354257">
        <w:t>Visualizador de flujo por burbujas de hidrógeno</w:t>
      </w:r>
      <w:r>
        <w:br/>
      </w:r>
      <w:r w:rsidR="007743B2">
        <w:t>TP 1</w:t>
      </w:r>
      <w:r w:rsidR="00354257">
        <w:t>:</w:t>
      </w:r>
      <w:r w:rsidR="007743B2">
        <w:t xml:space="preserve"> Cinemática de los fluidos</w:t>
      </w:r>
    </w:p>
    <w:p w14:paraId="3401D79E" w14:textId="77777777" w:rsidR="005F0DC5" w:rsidRPr="00EC233A" w:rsidRDefault="005F0DC5" w:rsidP="005F0DC5"/>
    <w:p w14:paraId="45B98D68" w14:textId="0E69AA2E" w:rsidR="005F0DC5" w:rsidRDefault="00213F85" w:rsidP="00213F85">
      <w:pPr>
        <w:jc w:val="center"/>
      </w:pPr>
      <w:r>
        <w:rPr>
          <w:noProof/>
        </w:rPr>
        <w:drawing>
          <wp:inline distT="0" distB="0" distL="0" distR="0" wp14:anchorId="6DC5AD67" wp14:editId="0B97727D">
            <wp:extent cx="4075430" cy="4075430"/>
            <wp:effectExtent l="0" t="0" r="1270" b="1270"/>
            <wp:docPr id="4923938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BDEE1" w14:textId="605A29F1" w:rsidR="00B93804" w:rsidRDefault="00AA2D44" w:rsidP="00B93804">
      <w:pPr>
        <w:pStyle w:val="Ttulo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F1E1D1" wp14:editId="1B905848">
            <wp:simplePos x="0" y="0"/>
            <wp:positionH relativeFrom="column">
              <wp:posOffset>5373597</wp:posOffset>
            </wp:positionH>
            <wp:positionV relativeFrom="paragraph">
              <wp:posOffset>297815</wp:posOffset>
            </wp:positionV>
            <wp:extent cx="1083600" cy="1080000"/>
            <wp:effectExtent l="0" t="0" r="2540" b="6350"/>
            <wp:wrapSquare wrapText="left"/>
            <wp:docPr id="20028089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80890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Previa</w:t>
      </w:r>
    </w:p>
    <w:p w14:paraId="120B728F" w14:textId="77777777" w:rsidR="00AA2D44" w:rsidRDefault="00AA2D44" w:rsidP="00AA2D44">
      <w:r>
        <w:t xml:space="preserve">Hay un cuerpo de información previa que </w:t>
      </w:r>
      <w:r w:rsidRPr="00AA2D44">
        <w:rPr>
          <w:u w:val="single"/>
        </w:rPr>
        <w:t>es imprescindible</w:t>
      </w:r>
      <w:r>
        <w:t xml:space="preserve"> que tengas en cuenta antes de comenzar este trabajo experimental. </w:t>
      </w:r>
    </w:p>
    <w:p w14:paraId="57745935" w14:textId="7E07F33D" w:rsidR="00AA2D44" w:rsidRDefault="00AA2D44" w:rsidP="00AA2D44">
      <w:r>
        <w:t>Lo vas a encontrar en:</w:t>
      </w:r>
    </w:p>
    <w:p w14:paraId="408101D2" w14:textId="43D1BD5B" w:rsidR="00AA2D44" w:rsidRDefault="00000000" w:rsidP="00AA2D44">
      <w:hyperlink r:id="rId10" w:history="1">
        <w:r w:rsidR="00AA2D44" w:rsidRPr="00B36781">
          <w:rPr>
            <w:rStyle w:val="Hipervnculo"/>
          </w:rPr>
          <w:t>https://tecnoedu.com/recursos/UNLCHidrologia/ManualesCastellano/C16-A_RecomendacionesGenerales.docx</w:t>
        </w:r>
      </w:hyperlink>
      <w:r w:rsidR="00AA2D44">
        <w:t xml:space="preserve"> </w:t>
      </w:r>
    </w:p>
    <w:p w14:paraId="221BCD87" w14:textId="77777777" w:rsidR="00AA2D44" w:rsidRDefault="00AA2D44" w:rsidP="00AA2D44"/>
    <w:p w14:paraId="6E1F2C32" w14:textId="77777777" w:rsidR="00AA2D44" w:rsidRDefault="00AA2D44" w:rsidP="00AA2D44">
      <w:pPr>
        <w:pStyle w:val="Ttulo2"/>
      </w:pPr>
      <w:bookmarkStart w:id="0" w:name="_Hlk169865582"/>
      <w:r>
        <w:t>Continuidad</w:t>
      </w:r>
    </w:p>
    <w:bookmarkEnd w:id="0"/>
    <w:p w14:paraId="3CEF65C3" w14:textId="3AD21FF1" w:rsidR="00AA2D44" w:rsidRDefault="00AA2D44" w:rsidP="00AA2D44">
      <w:pPr>
        <w:pStyle w:val="Prrafodelista"/>
        <w:numPr>
          <w:ilvl w:val="0"/>
          <w:numId w:val="58"/>
        </w:numPr>
      </w:pPr>
      <w:r>
        <w:t xml:space="preserve">Colocá dos de las placas de forma recta para formar una contracción gradual; </w:t>
      </w:r>
      <w:r w:rsidR="00C633BD">
        <w:t xml:space="preserve">estrechando el paso </w:t>
      </w:r>
      <w:r>
        <w:t>aguas abajo</w:t>
      </w:r>
      <w:r w:rsidR="00C633BD">
        <w:t xml:space="preserve"> hasta </w:t>
      </w:r>
      <w:r>
        <w:t>unos 25 mm.</w:t>
      </w:r>
    </w:p>
    <w:p w14:paraId="471FBD63" w14:textId="5FC5B14D" w:rsidR="00AA2D44" w:rsidRDefault="00AA2D44" w:rsidP="00AA2D44">
      <w:pPr>
        <w:pStyle w:val="Prrafodelista"/>
        <w:numPr>
          <w:ilvl w:val="0"/>
          <w:numId w:val="58"/>
        </w:numPr>
      </w:pPr>
      <w:r>
        <w:t>In</w:t>
      </w:r>
      <w:r w:rsidR="00C633BD">
        <w:t>s</w:t>
      </w:r>
      <w:r>
        <w:t xml:space="preserve">talá un </w:t>
      </w:r>
      <w:proofErr w:type="gramStart"/>
      <w:r w:rsidR="008A0C68">
        <w:t xml:space="preserve">alambre </w:t>
      </w:r>
      <w:r>
        <w:t>,</w:t>
      </w:r>
      <w:proofErr w:type="gramEnd"/>
      <w:r>
        <w:t xml:space="preserve"> previamente aislado en tramos de 5 mm, a lo largo de la parte ancha del canal.</w:t>
      </w:r>
    </w:p>
    <w:p w14:paraId="07B108A2" w14:textId="77777777" w:rsidR="00C633BD" w:rsidRDefault="00C633BD" w:rsidP="00AA2D44">
      <w:pPr>
        <w:pStyle w:val="Prrafodelista"/>
        <w:numPr>
          <w:ilvl w:val="0"/>
          <w:numId w:val="58"/>
        </w:numPr>
      </w:pPr>
      <w:r>
        <w:t xml:space="preserve">Ajustá el </w:t>
      </w:r>
      <w:r w:rsidR="00AA2D44">
        <w:t>caudal para dar una velocidad de aproximadamente 25 mm/s en el centro del extremo estrecho del conducto</w:t>
      </w:r>
      <w:r>
        <w:t>.</w:t>
      </w:r>
    </w:p>
    <w:p w14:paraId="27B146BF" w14:textId="46CCEB2A" w:rsidR="00AA2D44" w:rsidRDefault="00C633BD" w:rsidP="00AA2D44">
      <w:pPr>
        <w:pStyle w:val="Prrafodelista"/>
        <w:numPr>
          <w:ilvl w:val="0"/>
          <w:numId w:val="58"/>
        </w:numPr>
      </w:pPr>
      <w:r>
        <w:t xml:space="preserve">Suministrale </w:t>
      </w:r>
      <w:r w:rsidR="00AA2D44">
        <w:t>una corriente continua al</w:t>
      </w:r>
      <w:r>
        <w:t xml:space="preserve"> </w:t>
      </w:r>
      <w:proofErr w:type="gramStart"/>
      <w:r w:rsidR="008A0C68">
        <w:t xml:space="preserve">alambre </w:t>
      </w:r>
      <w:r>
        <w:t xml:space="preserve"> y</w:t>
      </w:r>
      <w:proofErr w:type="gramEnd"/>
      <w:r w:rsidR="00AA2D44">
        <w:t xml:space="preserve"> se producirán bandas de burbujas </w:t>
      </w:r>
      <w:r>
        <w:t xml:space="preserve">que podrás considerar como </w:t>
      </w:r>
      <w:r>
        <w:rPr>
          <w:i/>
          <w:iCs/>
        </w:rPr>
        <w:t>líneas de flujo.</w:t>
      </w:r>
    </w:p>
    <w:p w14:paraId="56F3E7AD" w14:textId="77777777" w:rsidR="00AA2D44" w:rsidRDefault="00AA2D44" w:rsidP="00AA2D44">
      <w:pPr>
        <w:pStyle w:val="Prrafodelista"/>
        <w:numPr>
          <w:ilvl w:val="0"/>
          <w:numId w:val="58"/>
        </w:numPr>
      </w:pPr>
      <w:r>
        <w:t>Dado que estamos tratando con un fluido incompresible, la ley de conservación de la masa se reduce a una de conservación del volumen.</w:t>
      </w:r>
    </w:p>
    <w:p w14:paraId="660BACF7" w14:textId="28D03A8B" w:rsidR="00AA2D44" w:rsidRDefault="00AA2D44" w:rsidP="00AA2D44">
      <w:pPr>
        <w:pStyle w:val="Prrafodelista"/>
        <w:numPr>
          <w:ilvl w:val="0"/>
          <w:numId w:val="58"/>
        </w:numPr>
      </w:pPr>
      <w:r>
        <w:lastRenderedPageBreak/>
        <w:t>Si el patrón de flujo que se ha establecido es bidimensional (</w:t>
      </w:r>
      <w:r w:rsidR="00C633BD">
        <w:t xml:space="preserve">trabajando </w:t>
      </w:r>
      <w:r>
        <w:t>con cuidado, no es una suposición irrazonable), entonces el cambio en el espaciamiento de las líneas de corriente es indicativo de cambios en la velocidad.</w:t>
      </w:r>
    </w:p>
    <w:p w14:paraId="68F766C1" w14:textId="7F7332E7" w:rsidR="00AA2D44" w:rsidRDefault="00AA2D44" w:rsidP="00AA2D44">
      <w:pPr>
        <w:pStyle w:val="Prrafodelista"/>
        <w:numPr>
          <w:ilvl w:val="0"/>
          <w:numId w:val="58"/>
        </w:numPr>
      </w:pPr>
      <w:r>
        <w:t xml:space="preserve">La velocidad en el </w:t>
      </w:r>
      <w:r w:rsidR="008A0C68">
        <w:t xml:space="preserve">alambre </w:t>
      </w:r>
      <w:r>
        <w:t>variará ligeramente a lo largo del conducto.</w:t>
      </w:r>
    </w:p>
    <w:p w14:paraId="762DF0F2" w14:textId="791F9424" w:rsidR="00AA2D44" w:rsidRDefault="00AA2D44" w:rsidP="00AA2D44">
      <w:pPr>
        <w:pStyle w:val="Prrafodelista"/>
        <w:numPr>
          <w:ilvl w:val="0"/>
          <w:numId w:val="58"/>
        </w:numPr>
      </w:pPr>
      <w:r>
        <w:t xml:space="preserve">Esto se puede demostrar </w:t>
      </w:r>
      <w:r w:rsidR="00C633BD">
        <w:t xml:space="preserve">enviando pulsos al </w:t>
      </w:r>
      <w:proofErr w:type="gramStart"/>
      <w:r w:rsidR="008A0C68">
        <w:t xml:space="preserve">alambre </w:t>
      </w:r>
      <w:r w:rsidR="00C633BD">
        <w:t>.</w:t>
      </w:r>
      <w:proofErr w:type="gramEnd"/>
    </w:p>
    <w:p w14:paraId="5B817743" w14:textId="77777777" w:rsidR="00AA2D44" w:rsidRDefault="00AA2D44" w:rsidP="00AA2D44">
      <w:pPr>
        <w:pStyle w:val="Prrafodelista"/>
        <w:numPr>
          <w:ilvl w:val="0"/>
          <w:numId w:val="58"/>
        </w:numPr>
      </w:pPr>
      <w:r>
        <w:t>Pero la variación se limita a regiones dentro de los 12 mm de la pared.</w:t>
      </w:r>
    </w:p>
    <w:p w14:paraId="10C92F37" w14:textId="2499D883" w:rsidR="00AA2D44" w:rsidRDefault="00AA2D44" w:rsidP="00AA2D44">
      <w:pPr>
        <w:pStyle w:val="Prrafodelista"/>
        <w:numPr>
          <w:ilvl w:val="0"/>
          <w:numId w:val="58"/>
        </w:numPr>
      </w:pPr>
      <w:r>
        <w:t xml:space="preserve">Por lo tanto, ignoramos las líneas de corriente en estas bandas estrechas, entonces la velocidad en cualquier otro punto del flujo </w:t>
      </w:r>
      <w:r w:rsidR="00C633BD">
        <w:t xml:space="preserve">será </w:t>
      </w:r>
      <w:r>
        <w:t>inversamente proporcional al ancho de las bandas de burbujas o al espacio entre ellas.</w:t>
      </w:r>
    </w:p>
    <w:p w14:paraId="57670260" w14:textId="02AB22AC" w:rsidR="00C633BD" w:rsidRDefault="00AA2D44" w:rsidP="00AA2D44">
      <w:pPr>
        <w:pStyle w:val="Prrafodelista"/>
        <w:numPr>
          <w:ilvl w:val="0"/>
          <w:numId w:val="58"/>
        </w:numPr>
      </w:pPr>
      <w:r>
        <w:t xml:space="preserve">Por lo tanto, si la velocidad en el </w:t>
      </w:r>
      <w:proofErr w:type="gramStart"/>
      <w:r w:rsidR="008A0C68">
        <w:t xml:space="preserve">alambre </w:t>
      </w:r>
      <w:r>
        <w:t xml:space="preserve"> es</w:t>
      </w:r>
      <w:proofErr w:type="gramEnd"/>
      <w:r>
        <w:t xml:space="preserve"> v</w:t>
      </w:r>
      <w:r w:rsidRPr="00AA2D44">
        <w:rPr>
          <w:vertAlign w:val="subscript"/>
        </w:rPr>
        <w:t>0</w:t>
      </w:r>
      <w:r>
        <w:t xml:space="preserve"> y el ancho de las bandas de burbujas es </w:t>
      </w:r>
      <w:r w:rsidR="00C633BD">
        <w:t>y</w:t>
      </w:r>
      <w:r w:rsidR="00C633BD" w:rsidRPr="00C633BD">
        <w:rPr>
          <w:vertAlign w:val="subscript"/>
        </w:rPr>
        <w:t>0</w:t>
      </w:r>
      <w:r>
        <w:t>, entonces la velocidad, V, en cualquier otra parte del campo se puede obtener midiendo el ancho de la banda, Y, usando la relación:</w:t>
      </w:r>
    </w:p>
    <w:p w14:paraId="609AFE94" w14:textId="77777777" w:rsidR="00C633BD" w:rsidRDefault="00C633BD" w:rsidP="00C633BD">
      <w:pPr>
        <w:jc w:val="center"/>
      </w:pPr>
      <w:r>
        <w:rPr>
          <w:noProof/>
        </w:rPr>
        <w:drawing>
          <wp:inline distT="0" distB="0" distL="0" distR="0" wp14:anchorId="71706375" wp14:editId="7FA48360">
            <wp:extent cx="866775" cy="533400"/>
            <wp:effectExtent l="0" t="0" r="9525" b="0"/>
            <wp:docPr id="10745051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50511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2952" w14:textId="77777777" w:rsidR="00C633BD" w:rsidRDefault="00AA2D44" w:rsidP="00C633BD">
      <w:pPr>
        <w:pStyle w:val="Ttulo2"/>
      </w:pPr>
      <w:r>
        <w:t>Flujo estacionario e inestable</w:t>
      </w:r>
    </w:p>
    <w:p w14:paraId="57F18297" w14:textId="61623715" w:rsidR="00AA2D44" w:rsidRDefault="00AA2D44" w:rsidP="00AA2D44">
      <w:r>
        <w:t>Un flujo estacionario se define como aquel que es invariante con el tiempo.</w:t>
      </w:r>
    </w:p>
    <w:p w14:paraId="672BD2E3" w14:textId="77777777" w:rsidR="00AA2D44" w:rsidRDefault="00AA2D44" w:rsidP="00AA2D44">
      <w:r>
        <w:t>Claramente, si el flujo a través del tanque de flujo varía y se cierra, entonces el flujo será inestable.</w:t>
      </w:r>
    </w:p>
    <w:p w14:paraId="17464E38" w14:textId="1C4DA179" w:rsidR="00AA2D44" w:rsidRDefault="00AA2D44" w:rsidP="00AA2D44">
      <w:r>
        <w:t xml:space="preserve">Si se instala un </w:t>
      </w:r>
      <w:r w:rsidR="008A0C68">
        <w:t xml:space="preserve">alambre </w:t>
      </w:r>
      <w:r>
        <w:t xml:space="preserve">liso de 75 mm, con las placas planas largas separadas 75 mm y la corriente </w:t>
      </w:r>
      <w:r w:rsidR="008A0C68">
        <w:t xml:space="preserve">es </w:t>
      </w:r>
      <w:r>
        <w:t>pulsada aproximadamente</w:t>
      </w:r>
      <w:r w:rsidR="008A0C68">
        <w:t xml:space="preserve"> a</w:t>
      </w:r>
      <w:r>
        <w:t xml:space="preserve"> 4 ciclos por segundo, se producirán bandas de burbujas que son paralelas al </w:t>
      </w:r>
      <w:r w:rsidR="008A0C68">
        <w:t xml:space="preserve">alambre </w:t>
      </w:r>
      <w:r>
        <w:t>y que permanecen rectas y bien definidas en un flujo constante.</w:t>
      </w:r>
    </w:p>
    <w:p w14:paraId="7F338891" w14:textId="77777777" w:rsidR="00AA2D44" w:rsidRDefault="00AA2D44" w:rsidP="00AA2D44">
      <w:r>
        <w:t>Una aceleración gradual del flujo hará que el ancho y el espaciado de estas bandas aumenten, y por un tiempo permanecerán rectas.</w:t>
      </w:r>
    </w:p>
    <w:p w14:paraId="770B14CA" w14:textId="77777777" w:rsidR="00AA2D44" w:rsidRDefault="00AA2D44" w:rsidP="00AA2D44">
      <w:r>
        <w:t>El flujo inestable más típico se establecerá a medida que la velocidad del flujo alcance un valor crítico y las bandas se distorsionen.</w:t>
      </w:r>
    </w:p>
    <w:p w14:paraId="7F297BCB" w14:textId="77777777" w:rsidR="00AA2D44" w:rsidRDefault="00AA2D44" w:rsidP="00AA2D44">
      <w:r>
        <w:t>Esta inestabilidad espacial indica el inicio de lo que se conoce como turbulencia, denominándose la condición previa flujo laminar.</w:t>
      </w:r>
    </w:p>
    <w:p w14:paraId="757F2908" w14:textId="70166F67" w:rsidR="00AA2D44" w:rsidRDefault="008A0C68" w:rsidP="00AA2D44">
      <w:r>
        <w:t xml:space="preserve">Observarás </w:t>
      </w:r>
      <w:r w:rsidR="00AA2D44">
        <w:t>que el flujo laminar puede persistir en ciertos tipos de flujo inestable, es decir, flujos que se aceleran y se desaceleran muy lentamente.</w:t>
      </w:r>
    </w:p>
    <w:p w14:paraId="2A5615B6" w14:textId="1BBE3EF9" w:rsidR="00AA2D44" w:rsidRDefault="00AA2D44" w:rsidP="00AA2D44">
      <w:r>
        <w:t xml:space="preserve">Como </w:t>
      </w:r>
      <w:r w:rsidR="008A0C68">
        <w:t>podrás ver</w:t>
      </w:r>
      <w:r>
        <w:t xml:space="preserve">, si </w:t>
      </w:r>
      <w:r w:rsidR="008A0C68">
        <w:t xml:space="preserve">después reducís </w:t>
      </w:r>
      <w:r>
        <w:t xml:space="preserve">el flujo, incluso a una velocidad comparativamente baja de 25 mm/s, es probable que el flujo laminar </w:t>
      </w:r>
      <w:r w:rsidR="008A0C68">
        <w:t xml:space="preserve">se </w:t>
      </w:r>
      <w:r>
        <w:t>vuelva turbulento.</w:t>
      </w:r>
    </w:p>
    <w:p w14:paraId="438BC00F" w14:textId="77777777" w:rsidR="00AA2D44" w:rsidRDefault="00AA2D44" w:rsidP="00AA2D44">
      <w:r>
        <w:t>Por otro lado, la aceleración de un flujo ligeramente turbulento puede provocar un restablecimiento temporal de las condiciones laminares.</w:t>
      </w:r>
    </w:p>
    <w:p w14:paraId="6353CA3A" w14:textId="77777777" w:rsidR="00AA2D44" w:rsidRDefault="00AA2D44" w:rsidP="00AA2D44">
      <w:r>
        <w:t>Es instructivo observar la velocidad del flujo a la que se obtiene flujo turbulento para diferentes tasas de aceleración y también a qué velocidad se restablece el flujo laminar al desacelerar nuevamente.</w:t>
      </w:r>
    </w:p>
    <w:p w14:paraId="2081F78D" w14:textId="77777777" w:rsidR="00AA2D44" w:rsidRDefault="00AA2D44" w:rsidP="00AA2D44">
      <w:r>
        <w:t>El flujo inestable puede existir localmente en un flujo que en otros lugares es estable.</w:t>
      </w:r>
    </w:p>
    <w:p w14:paraId="3502A5F4" w14:textId="6972B264" w:rsidR="00AA2D44" w:rsidRDefault="00AA2D44" w:rsidP="00AA2D44">
      <w:r>
        <w:t xml:space="preserve">Un cilindro de 12 mm de diámetro colocado en un flujo </w:t>
      </w:r>
      <w:r w:rsidR="008A0C68">
        <w:t xml:space="preserve">laminar </w:t>
      </w:r>
      <w:r>
        <w:t>de 25 mm/seg producirá un flujo inestable a su paso.</w:t>
      </w:r>
    </w:p>
    <w:p w14:paraId="7E2C60F1" w14:textId="77777777" w:rsidR="00AA2D44" w:rsidRDefault="00AA2D44" w:rsidP="00AA2D44">
      <w:r>
        <w:t>Esta inestabilidad local podría denominarse turbulencia y podría decirse que el cilindro produce una estela turbulenta en un flujo que de otro modo sería laminar.</w:t>
      </w:r>
    </w:p>
    <w:p w14:paraId="078FEE52" w14:textId="6EA783C9" w:rsidR="00AA2D44" w:rsidRDefault="00AA2D44" w:rsidP="00AA2D44">
      <w:r>
        <w:t xml:space="preserve">Si </w:t>
      </w:r>
      <w:r w:rsidR="008A0C68">
        <w:t>examinás</w:t>
      </w:r>
      <w:r>
        <w:t xml:space="preserve"> el flujo </w:t>
      </w:r>
      <w:r w:rsidR="008A0C68">
        <w:t xml:space="preserve">suficientemente lejos </w:t>
      </w:r>
      <w:r>
        <w:t xml:space="preserve">aguas abajo, </w:t>
      </w:r>
      <w:r w:rsidR="008A0C68">
        <w:t xml:space="preserve">podrás </w:t>
      </w:r>
      <w:r>
        <w:t xml:space="preserve">ver que el flujo laminar eventualmente se restablecería. Estas regiones localmente inestables o altamente turbulentas son áreas del flujo en las que ocurren pérdidas de energía considerables y las condiciones bajo las cuales se establecen estas áreas son de gran interés para el </w:t>
      </w:r>
      <w:r w:rsidR="008A0C68">
        <w:t xml:space="preserve">estudio de la dinámica </w:t>
      </w:r>
      <w:r>
        <w:t>de</w:t>
      </w:r>
      <w:r w:rsidR="008A0C68">
        <w:t xml:space="preserve"> los</w:t>
      </w:r>
      <w:r>
        <w:t xml:space="preserve"> fluidos.</w:t>
      </w:r>
    </w:p>
    <w:p w14:paraId="36590FAB" w14:textId="77777777" w:rsidR="00213F85" w:rsidRDefault="00213F85" w:rsidP="008E1950">
      <w:pPr>
        <w:spacing w:after="160" w:line="259" w:lineRule="auto"/>
      </w:pPr>
    </w:p>
    <w:sectPr w:rsidR="00213F85" w:rsidSect="00F34C41">
      <w:headerReference w:type="default" r:id="rId12"/>
      <w:footerReference w:type="default" r:id="rId13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7DF8" w14:textId="77777777" w:rsidR="00AE1260" w:rsidRDefault="00AE1260" w:rsidP="00E95877">
      <w:pPr>
        <w:spacing w:before="0"/>
      </w:pPr>
      <w:r>
        <w:separator/>
      </w:r>
    </w:p>
  </w:endnote>
  <w:endnote w:type="continuationSeparator" w:id="0">
    <w:p w14:paraId="3121CABA" w14:textId="77777777" w:rsidR="00AE1260" w:rsidRDefault="00AE1260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95CD0" w14:textId="77777777" w:rsidR="00AE1260" w:rsidRDefault="00AE1260" w:rsidP="00E95877">
      <w:pPr>
        <w:spacing w:before="0"/>
      </w:pPr>
      <w:r>
        <w:separator/>
      </w:r>
    </w:p>
  </w:footnote>
  <w:footnote w:type="continuationSeparator" w:id="0">
    <w:p w14:paraId="493EBEFA" w14:textId="77777777" w:rsidR="00AE1260" w:rsidRDefault="00AE1260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166C"/>
    <w:multiLevelType w:val="hybridMultilevel"/>
    <w:tmpl w:val="C16851DC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3EE"/>
    <w:multiLevelType w:val="hybridMultilevel"/>
    <w:tmpl w:val="FA3C8B12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0DFD"/>
    <w:multiLevelType w:val="hybridMultilevel"/>
    <w:tmpl w:val="B364778C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D50DA"/>
    <w:multiLevelType w:val="hybridMultilevel"/>
    <w:tmpl w:val="12247500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26F1F"/>
    <w:multiLevelType w:val="hybridMultilevel"/>
    <w:tmpl w:val="B2701C86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B326DA"/>
    <w:multiLevelType w:val="hybridMultilevel"/>
    <w:tmpl w:val="78DC17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4035F"/>
    <w:multiLevelType w:val="hybridMultilevel"/>
    <w:tmpl w:val="EA5ECFAE"/>
    <w:lvl w:ilvl="0" w:tplc="5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6D97288"/>
    <w:multiLevelType w:val="hybridMultilevel"/>
    <w:tmpl w:val="9A7E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B29CD"/>
    <w:multiLevelType w:val="hybridMultilevel"/>
    <w:tmpl w:val="B77A50E6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33385"/>
    <w:multiLevelType w:val="hybridMultilevel"/>
    <w:tmpl w:val="7DA6AC9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B6ED6"/>
    <w:multiLevelType w:val="hybridMultilevel"/>
    <w:tmpl w:val="1F3A5EBA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C112CA"/>
    <w:multiLevelType w:val="hybridMultilevel"/>
    <w:tmpl w:val="22AA18E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569FB"/>
    <w:multiLevelType w:val="hybridMultilevel"/>
    <w:tmpl w:val="3BFA7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039C7"/>
    <w:multiLevelType w:val="hybridMultilevel"/>
    <w:tmpl w:val="95926B86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32B40"/>
    <w:multiLevelType w:val="hybridMultilevel"/>
    <w:tmpl w:val="CB18153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96AFA"/>
    <w:multiLevelType w:val="hybridMultilevel"/>
    <w:tmpl w:val="6C06B5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C6478"/>
    <w:multiLevelType w:val="hybridMultilevel"/>
    <w:tmpl w:val="37C859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6019C"/>
    <w:multiLevelType w:val="hybridMultilevel"/>
    <w:tmpl w:val="D9901DA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508B0"/>
    <w:multiLevelType w:val="hybridMultilevel"/>
    <w:tmpl w:val="8C0C3B7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84BC3"/>
    <w:multiLevelType w:val="hybridMultilevel"/>
    <w:tmpl w:val="7C08D2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C67521"/>
    <w:multiLevelType w:val="hybridMultilevel"/>
    <w:tmpl w:val="A5A0853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5349B4"/>
    <w:multiLevelType w:val="hybridMultilevel"/>
    <w:tmpl w:val="616E4E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F1187"/>
    <w:multiLevelType w:val="hybridMultilevel"/>
    <w:tmpl w:val="F6D6F3B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13A5A"/>
    <w:multiLevelType w:val="hybridMultilevel"/>
    <w:tmpl w:val="4D5C37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427C1"/>
    <w:multiLevelType w:val="hybridMultilevel"/>
    <w:tmpl w:val="C88052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EF0438"/>
    <w:multiLevelType w:val="hybridMultilevel"/>
    <w:tmpl w:val="2AF4394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E72251"/>
    <w:multiLevelType w:val="hybridMultilevel"/>
    <w:tmpl w:val="762E60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14768B"/>
    <w:multiLevelType w:val="hybridMultilevel"/>
    <w:tmpl w:val="269A5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22EDE"/>
    <w:multiLevelType w:val="hybridMultilevel"/>
    <w:tmpl w:val="7A00F93E"/>
    <w:lvl w:ilvl="0" w:tplc="5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3CC472EE"/>
    <w:multiLevelType w:val="hybridMultilevel"/>
    <w:tmpl w:val="EB34ACC8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671AF2"/>
    <w:multiLevelType w:val="hybridMultilevel"/>
    <w:tmpl w:val="EF8A26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CA6455"/>
    <w:multiLevelType w:val="hybridMultilevel"/>
    <w:tmpl w:val="942E4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032E90"/>
    <w:multiLevelType w:val="hybridMultilevel"/>
    <w:tmpl w:val="10A6F1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BF56ED"/>
    <w:multiLevelType w:val="hybridMultilevel"/>
    <w:tmpl w:val="0C92BB62"/>
    <w:lvl w:ilvl="0" w:tplc="46DA902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CB7635"/>
    <w:multiLevelType w:val="hybridMultilevel"/>
    <w:tmpl w:val="A86006E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F26B8"/>
    <w:multiLevelType w:val="hybridMultilevel"/>
    <w:tmpl w:val="423AF90C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52F0E"/>
    <w:multiLevelType w:val="hybridMultilevel"/>
    <w:tmpl w:val="E1A06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2E6F5F"/>
    <w:multiLevelType w:val="hybridMultilevel"/>
    <w:tmpl w:val="D13A1C26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9E6FC3"/>
    <w:multiLevelType w:val="hybridMultilevel"/>
    <w:tmpl w:val="D10C357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5443F8"/>
    <w:multiLevelType w:val="hybridMultilevel"/>
    <w:tmpl w:val="97A2BC14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4D6B2F"/>
    <w:multiLevelType w:val="hybridMultilevel"/>
    <w:tmpl w:val="585651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775CA4"/>
    <w:multiLevelType w:val="hybridMultilevel"/>
    <w:tmpl w:val="31BE8FBA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1C1F1D"/>
    <w:multiLevelType w:val="hybridMultilevel"/>
    <w:tmpl w:val="A6404E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51341E"/>
    <w:multiLevelType w:val="hybridMultilevel"/>
    <w:tmpl w:val="7974CFF8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A30476"/>
    <w:multiLevelType w:val="hybridMultilevel"/>
    <w:tmpl w:val="AF76AE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052BC0"/>
    <w:multiLevelType w:val="hybridMultilevel"/>
    <w:tmpl w:val="69929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AF39AF"/>
    <w:multiLevelType w:val="hybridMultilevel"/>
    <w:tmpl w:val="59FED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A1312"/>
    <w:multiLevelType w:val="hybridMultilevel"/>
    <w:tmpl w:val="9E221004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BF21BE"/>
    <w:multiLevelType w:val="hybridMultilevel"/>
    <w:tmpl w:val="564037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31"/>
  </w:num>
  <w:num w:numId="2" w16cid:durableId="94861416">
    <w:abstractNumId w:val="55"/>
  </w:num>
  <w:num w:numId="3" w16cid:durableId="804396556">
    <w:abstractNumId w:val="54"/>
  </w:num>
  <w:num w:numId="4" w16cid:durableId="323630851">
    <w:abstractNumId w:val="27"/>
  </w:num>
  <w:num w:numId="5" w16cid:durableId="1778870186">
    <w:abstractNumId w:val="26"/>
  </w:num>
  <w:num w:numId="6" w16cid:durableId="782578666">
    <w:abstractNumId w:val="46"/>
  </w:num>
  <w:num w:numId="7" w16cid:durableId="1202129294">
    <w:abstractNumId w:val="32"/>
  </w:num>
  <w:num w:numId="8" w16cid:durableId="615717592">
    <w:abstractNumId w:val="12"/>
  </w:num>
  <w:num w:numId="9" w16cid:durableId="150757484">
    <w:abstractNumId w:val="52"/>
  </w:num>
  <w:num w:numId="10" w16cid:durableId="1200170918">
    <w:abstractNumId w:val="41"/>
  </w:num>
  <w:num w:numId="11" w16cid:durableId="615868172">
    <w:abstractNumId w:val="13"/>
  </w:num>
  <w:num w:numId="12" w16cid:durableId="1385836928">
    <w:abstractNumId w:val="30"/>
  </w:num>
  <w:num w:numId="13" w16cid:durableId="2132895437">
    <w:abstractNumId w:val="7"/>
  </w:num>
  <w:num w:numId="14" w16cid:durableId="8803692">
    <w:abstractNumId w:val="51"/>
  </w:num>
  <w:num w:numId="15" w16cid:durableId="1980333742">
    <w:abstractNumId w:val="20"/>
  </w:num>
  <w:num w:numId="16" w16cid:durableId="1647247806">
    <w:abstractNumId w:val="5"/>
  </w:num>
  <w:num w:numId="17" w16cid:durableId="290743860">
    <w:abstractNumId w:val="22"/>
  </w:num>
  <w:num w:numId="18" w16cid:durableId="245846342">
    <w:abstractNumId w:val="24"/>
  </w:num>
  <w:num w:numId="19" w16cid:durableId="1609460900">
    <w:abstractNumId w:val="17"/>
  </w:num>
  <w:num w:numId="20" w16cid:durableId="343869261">
    <w:abstractNumId w:val="39"/>
  </w:num>
  <w:num w:numId="21" w16cid:durableId="849180734">
    <w:abstractNumId w:val="36"/>
  </w:num>
  <w:num w:numId="22" w16cid:durableId="1255045487">
    <w:abstractNumId w:val="50"/>
  </w:num>
  <w:num w:numId="23" w16cid:durableId="1010371839">
    <w:abstractNumId w:val="45"/>
  </w:num>
  <w:num w:numId="24" w16cid:durableId="360670694">
    <w:abstractNumId w:val="47"/>
  </w:num>
  <w:num w:numId="25" w16cid:durableId="362245128">
    <w:abstractNumId w:val="48"/>
  </w:num>
  <w:num w:numId="26" w16cid:durableId="453066044">
    <w:abstractNumId w:val="37"/>
  </w:num>
  <w:num w:numId="27" w16cid:durableId="2083603406">
    <w:abstractNumId w:val="9"/>
  </w:num>
  <w:num w:numId="28" w16cid:durableId="176239677">
    <w:abstractNumId w:val="33"/>
  </w:num>
  <w:num w:numId="29" w16cid:durableId="1820462465">
    <w:abstractNumId w:val="35"/>
  </w:num>
  <w:num w:numId="30" w16cid:durableId="757287576">
    <w:abstractNumId w:val="47"/>
  </w:num>
  <w:num w:numId="31" w16cid:durableId="983239990">
    <w:abstractNumId w:val="14"/>
  </w:num>
  <w:num w:numId="32" w16cid:durableId="1419059705">
    <w:abstractNumId w:val="11"/>
  </w:num>
  <w:num w:numId="33" w16cid:durableId="1759716296">
    <w:abstractNumId w:val="23"/>
  </w:num>
  <w:num w:numId="34" w16cid:durableId="2027556571">
    <w:abstractNumId w:val="10"/>
  </w:num>
  <w:num w:numId="35" w16cid:durableId="1416854306">
    <w:abstractNumId w:val="18"/>
  </w:num>
  <w:num w:numId="36" w16cid:durableId="617106600">
    <w:abstractNumId w:val="4"/>
  </w:num>
  <w:num w:numId="37" w16cid:durableId="63063515">
    <w:abstractNumId w:val="15"/>
  </w:num>
  <w:num w:numId="38" w16cid:durableId="1902013227">
    <w:abstractNumId w:val="19"/>
  </w:num>
  <w:num w:numId="39" w16cid:durableId="426850075">
    <w:abstractNumId w:val="38"/>
  </w:num>
  <w:num w:numId="40" w16cid:durableId="1617103129">
    <w:abstractNumId w:val="34"/>
  </w:num>
  <w:num w:numId="41" w16cid:durableId="98332625">
    <w:abstractNumId w:val="3"/>
  </w:num>
  <w:num w:numId="42" w16cid:durableId="456069950">
    <w:abstractNumId w:val="53"/>
  </w:num>
  <w:num w:numId="43" w16cid:durableId="878280679">
    <w:abstractNumId w:val="8"/>
  </w:num>
  <w:num w:numId="44" w16cid:durableId="686180426">
    <w:abstractNumId w:val="2"/>
  </w:num>
  <w:num w:numId="45" w16cid:durableId="190383534">
    <w:abstractNumId w:val="1"/>
  </w:num>
  <w:num w:numId="46" w16cid:durableId="1206216717">
    <w:abstractNumId w:val="56"/>
  </w:num>
  <w:num w:numId="47" w16cid:durableId="352145377">
    <w:abstractNumId w:val="28"/>
  </w:num>
  <w:num w:numId="48" w16cid:durableId="344479629">
    <w:abstractNumId w:val="6"/>
  </w:num>
  <w:num w:numId="49" w16cid:durableId="864565222">
    <w:abstractNumId w:val="25"/>
  </w:num>
  <w:num w:numId="50" w16cid:durableId="1246308554">
    <w:abstractNumId w:val="16"/>
  </w:num>
  <w:num w:numId="51" w16cid:durableId="975062956">
    <w:abstractNumId w:val="43"/>
  </w:num>
  <w:num w:numId="52" w16cid:durableId="1712220984">
    <w:abstractNumId w:val="21"/>
  </w:num>
  <w:num w:numId="53" w16cid:durableId="1047413128">
    <w:abstractNumId w:val="42"/>
  </w:num>
  <w:num w:numId="54" w16cid:durableId="140932089">
    <w:abstractNumId w:val="44"/>
  </w:num>
  <w:num w:numId="55" w16cid:durableId="1015305961">
    <w:abstractNumId w:val="49"/>
  </w:num>
  <w:num w:numId="56" w16cid:durableId="2081977841">
    <w:abstractNumId w:val="0"/>
  </w:num>
  <w:num w:numId="57" w16cid:durableId="406920265">
    <w:abstractNumId w:val="40"/>
  </w:num>
  <w:num w:numId="58" w16cid:durableId="10147701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026B1"/>
    <w:rsid w:val="00003184"/>
    <w:rsid w:val="00012649"/>
    <w:rsid w:val="00012A99"/>
    <w:rsid w:val="000179D2"/>
    <w:rsid w:val="00023583"/>
    <w:rsid w:val="00034263"/>
    <w:rsid w:val="00052ACB"/>
    <w:rsid w:val="00075B46"/>
    <w:rsid w:val="000944F5"/>
    <w:rsid w:val="000E6432"/>
    <w:rsid w:val="000F2BF4"/>
    <w:rsid w:val="001158C5"/>
    <w:rsid w:val="00153B4B"/>
    <w:rsid w:val="00184345"/>
    <w:rsid w:val="001E0A83"/>
    <w:rsid w:val="00213F85"/>
    <w:rsid w:val="002403BE"/>
    <w:rsid w:val="002541D4"/>
    <w:rsid w:val="00262E69"/>
    <w:rsid w:val="002711A9"/>
    <w:rsid w:val="002B6FD4"/>
    <w:rsid w:val="002D2F8D"/>
    <w:rsid w:val="002E75F9"/>
    <w:rsid w:val="00321172"/>
    <w:rsid w:val="00326E76"/>
    <w:rsid w:val="00335ED6"/>
    <w:rsid w:val="00354257"/>
    <w:rsid w:val="00367939"/>
    <w:rsid w:val="00380EF5"/>
    <w:rsid w:val="00395C93"/>
    <w:rsid w:val="003B192D"/>
    <w:rsid w:val="003B3C75"/>
    <w:rsid w:val="003C0809"/>
    <w:rsid w:val="003C1814"/>
    <w:rsid w:val="003E2280"/>
    <w:rsid w:val="003E4416"/>
    <w:rsid w:val="003E448A"/>
    <w:rsid w:val="003E7E9A"/>
    <w:rsid w:val="003F7354"/>
    <w:rsid w:val="00424B2F"/>
    <w:rsid w:val="004A75F1"/>
    <w:rsid w:val="004D7DB8"/>
    <w:rsid w:val="004F0356"/>
    <w:rsid w:val="00503265"/>
    <w:rsid w:val="005337DF"/>
    <w:rsid w:val="00542F14"/>
    <w:rsid w:val="005441F4"/>
    <w:rsid w:val="005B2C5C"/>
    <w:rsid w:val="005C4A14"/>
    <w:rsid w:val="005F0DC5"/>
    <w:rsid w:val="00626F41"/>
    <w:rsid w:val="0062730F"/>
    <w:rsid w:val="006339A3"/>
    <w:rsid w:val="00646917"/>
    <w:rsid w:val="006579EC"/>
    <w:rsid w:val="006836B8"/>
    <w:rsid w:val="006B189C"/>
    <w:rsid w:val="00704895"/>
    <w:rsid w:val="00725EE7"/>
    <w:rsid w:val="007373C6"/>
    <w:rsid w:val="007743B2"/>
    <w:rsid w:val="007C4351"/>
    <w:rsid w:val="007E1636"/>
    <w:rsid w:val="00812ACA"/>
    <w:rsid w:val="0082686F"/>
    <w:rsid w:val="008537BB"/>
    <w:rsid w:val="00855E19"/>
    <w:rsid w:val="008A0C68"/>
    <w:rsid w:val="008A53CF"/>
    <w:rsid w:val="008B45DF"/>
    <w:rsid w:val="008D19ED"/>
    <w:rsid w:val="008D2EF1"/>
    <w:rsid w:val="008E1950"/>
    <w:rsid w:val="008E6272"/>
    <w:rsid w:val="00904F7D"/>
    <w:rsid w:val="00956092"/>
    <w:rsid w:val="00956430"/>
    <w:rsid w:val="009832D2"/>
    <w:rsid w:val="009C3E55"/>
    <w:rsid w:val="009C4251"/>
    <w:rsid w:val="00A25A4D"/>
    <w:rsid w:val="00A46884"/>
    <w:rsid w:val="00A71067"/>
    <w:rsid w:val="00A81173"/>
    <w:rsid w:val="00A816FE"/>
    <w:rsid w:val="00A85CB7"/>
    <w:rsid w:val="00AA2D44"/>
    <w:rsid w:val="00AE1260"/>
    <w:rsid w:val="00AF2C7E"/>
    <w:rsid w:val="00B020C3"/>
    <w:rsid w:val="00B25A02"/>
    <w:rsid w:val="00B33E66"/>
    <w:rsid w:val="00B37B72"/>
    <w:rsid w:val="00B93804"/>
    <w:rsid w:val="00BE1396"/>
    <w:rsid w:val="00BF5401"/>
    <w:rsid w:val="00BF60FD"/>
    <w:rsid w:val="00C23686"/>
    <w:rsid w:val="00C5695C"/>
    <w:rsid w:val="00C633BD"/>
    <w:rsid w:val="00C71D7E"/>
    <w:rsid w:val="00C74B5D"/>
    <w:rsid w:val="00C75C78"/>
    <w:rsid w:val="00CA5ABF"/>
    <w:rsid w:val="00CB7511"/>
    <w:rsid w:val="00D04C79"/>
    <w:rsid w:val="00D35C17"/>
    <w:rsid w:val="00D44C44"/>
    <w:rsid w:val="00D630FD"/>
    <w:rsid w:val="00D710D0"/>
    <w:rsid w:val="00D74966"/>
    <w:rsid w:val="00D91307"/>
    <w:rsid w:val="00D94EE5"/>
    <w:rsid w:val="00E649B6"/>
    <w:rsid w:val="00E7664A"/>
    <w:rsid w:val="00E82DEF"/>
    <w:rsid w:val="00E95877"/>
    <w:rsid w:val="00EA1F53"/>
    <w:rsid w:val="00EB78AB"/>
    <w:rsid w:val="00ED2FF4"/>
    <w:rsid w:val="00F34C41"/>
    <w:rsid w:val="00F85019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3184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3184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03184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00318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12A99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649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649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1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cnoedu.com/recursos/UNLCHidrologia/ManualesCastellano/C16-A_RecomendacionesGenerales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50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adriana</cp:lastModifiedBy>
  <cp:revision>6</cp:revision>
  <cp:lastPrinted>2016-10-07T17:58:00Z</cp:lastPrinted>
  <dcterms:created xsi:type="dcterms:W3CDTF">2024-06-21T16:59:00Z</dcterms:created>
  <dcterms:modified xsi:type="dcterms:W3CDTF">2024-06-21T18:18:00Z</dcterms:modified>
</cp:coreProperties>
</file>