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716310C0" w:rsidR="00486A61" w:rsidRDefault="001939B4" w:rsidP="007A0944">
      <w:pPr>
        <w:pStyle w:val="Ttulo1"/>
        <w:spacing w:after="120"/>
      </w:pPr>
      <w:r>
        <w:rPr>
          <w:noProof/>
        </w:rPr>
        <w:drawing>
          <wp:anchor distT="0" distB="0" distL="114300" distR="114300" simplePos="0" relativeHeight="251688960" behindDoc="0" locked="0" layoutInCell="1" allowOverlap="1" wp14:anchorId="18CB79DC" wp14:editId="204D4ABB">
            <wp:simplePos x="0" y="0"/>
            <wp:positionH relativeFrom="margin">
              <wp:align>right</wp:align>
            </wp:positionH>
            <wp:positionV relativeFrom="paragraph">
              <wp:posOffset>459943</wp:posOffset>
            </wp:positionV>
            <wp:extent cx="2236470" cy="1676400"/>
            <wp:effectExtent l="0" t="0" r="0" b="0"/>
            <wp:wrapSquare wrapText="left"/>
            <wp:docPr id="1881017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67">
        <w:t>TP0</w:t>
      </w:r>
      <w:r w:rsidR="00286CC2">
        <w:t>3</w:t>
      </w:r>
      <w:r w:rsidR="00C43467">
        <w:t xml:space="preserve">: </w:t>
      </w:r>
      <w:r w:rsidR="00792413">
        <w:t xml:space="preserve">Paseando </w:t>
      </w:r>
      <w:r w:rsidR="009D011D">
        <w:t xml:space="preserve">y </w:t>
      </w:r>
      <w:r w:rsidR="00286CC2">
        <w:t xml:space="preserve">viendo </w:t>
      </w:r>
      <w:r w:rsidR="00792413" w:rsidRPr="009D011D">
        <w:t>con</w:t>
      </w:r>
      <w:r w:rsidR="00792413">
        <w:t xml:space="preserve"> el Robot</w:t>
      </w:r>
      <w:r w:rsidR="00357B83">
        <w:t xml:space="preserve"> </w:t>
      </w:r>
      <w:r w:rsidR="00CB3448">
        <w:t>–</w:t>
      </w:r>
      <w:r w:rsidR="000D3291" w:rsidRPr="000D3291">
        <w:t xml:space="preserve"> </w:t>
      </w:r>
      <w:r w:rsidR="00792413">
        <w:t>ST-7840/1</w:t>
      </w:r>
    </w:p>
    <w:p w14:paraId="2EA31222" w14:textId="6CB1A7DD" w:rsidR="001939B4" w:rsidRDefault="00B32E98" w:rsidP="00B32E98">
      <w:pPr>
        <w:pStyle w:val="Ttulo2"/>
        <w:rPr>
          <w:rFonts w:ascii="Verdana" w:eastAsiaTheme="minorHAnsi" w:hAnsi="Verdana" w:cstheme="minorBidi"/>
          <w:color w:val="auto"/>
          <w:sz w:val="20"/>
          <w:szCs w:val="22"/>
        </w:rPr>
      </w:pPr>
      <w:r w:rsidRPr="00B32E98">
        <w:rPr>
          <w:rFonts w:ascii="Verdana" w:eastAsiaTheme="minorHAnsi" w:hAnsi="Verdana" w:cstheme="minorBidi"/>
          <w:color w:val="auto"/>
          <w:sz w:val="20"/>
          <w:szCs w:val="22"/>
        </w:rPr>
        <w:t xml:space="preserve">En esta investigación, los estudiantes experimentan con el telémetro </w:t>
      </w:r>
      <w:proofErr w:type="spellStart"/>
      <w:r w:rsidRPr="00B32E98">
        <w:rPr>
          <w:rFonts w:ascii="Verdana" w:eastAsiaTheme="minorHAnsi" w:hAnsi="Verdana" w:cstheme="minorBidi"/>
          <w:color w:val="auto"/>
          <w:sz w:val="20"/>
          <w:szCs w:val="22"/>
        </w:rPr>
        <w:t>PASCObot</w:t>
      </w:r>
      <w:proofErr w:type="spellEnd"/>
      <w:r w:rsidRPr="00B32E98">
        <w:rPr>
          <w:rFonts w:ascii="Verdana" w:eastAsiaTheme="minorHAnsi" w:hAnsi="Verdana" w:cstheme="minorBidi"/>
          <w:color w:val="auto"/>
          <w:sz w:val="20"/>
          <w:szCs w:val="22"/>
        </w:rPr>
        <w:t xml:space="preserve"> para aprender a usarlo para detectar obstáculos y sortearlos. Mejoran su código añadiendo la capacidad de detectar </w:t>
      </w:r>
      <w:r>
        <w:rPr>
          <w:rFonts w:ascii="Verdana" w:eastAsiaTheme="minorHAnsi" w:hAnsi="Verdana" w:cstheme="minorBidi"/>
          <w:color w:val="auto"/>
          <w:sz w:val="20"/>
          <w:szCs w:val="22"/>
        </w:rPr>
        <w:t xml:space="preserve">eventuales choques </w:t>
      </w:r>
      <w:r w:rsidRPr="00B32E98">
        <w:rPr>
          <w:rFonts w:ascii="Verdana" w:eastAsiaTheme="minorHAnsi" w:hAnsi="Verdana" w:cstheme="minorBidi"/>
          <w:color w:val="auto"/>
          <w:sz w:val="20"/>
          <w:szCs w:val="22"/>
        </w:rPr>
        <w:t>mediante el acelerómetro.</w:t>
      </w:r>
      <w:r w:rsidRPr="00B32E98">
        <w:rPr>
          <w:rFonts w:ascii="Verdana" w:eastAsiaTheme="minorHAnsi" w:hAnsi="Verdana" w:cstheme="minorBidi"/>
          <w:color w:val="auto"/>
          <w:sz w:val="20"/>
          <w:szCs w:val="22"/>
        </w:rPr>
        <w:t xml:space="preserve"> </w:t>
      </w:r>
    </w:p>
    <w:p w14:paraId="4B739361" w14:textId="3F3D52ED" w:rsidR="00792413" w:rsidRDefault="00792413" w:rsidP="00792413">
      <w:pPr>
        <w:pStyle w:val="Ttulo2"/>
      </w:pPr>
      <w:r>
        <w:t>Objetivos</w:t>
      </w:r>
    </w:p>
    <w:p w14:paraId="65FA4ADE" w14:textId="3E2AA57B" w:rsidR="001939B4" w:rsidRDefault="001939B4" w:rsidP="001939B4">
      <w:pPr>
        <w:pStyle w:val="Prrafodelista"/>
        <w:numPr>
          <w:ilvl w:val="0"/>
          <w:numId w:val="25"/>
        </w:numPr>
      </w:pPr>
      <w:r>
        <w:t>Aprende</w:t>
      </w:r>
      <w:r>
        <w:t>r</w:t>
      </w:r>
      <w:r>
        <w:t xml:space="preserve"> a usar el </w:t>
      </w:r>
      <w:r>
        <w:t>localizador infrarrojo para estimar distancias.</w:t>
      </w:r>
    </w:p>
    <w:p w14:paraId="4E170BA7" w14:textId="051B3781" w:rsidR="001939B4" w:rsidRDefault="001939B4" w:rsidP="001939B4">
      <w:pPr>
        <w:pStyle w:val="Prrafodelista"/>
        <w:numPr>
          <w:ilvl w:val="0"/>
          <w:numId w:val="25"/>
        </w:numPr>
      </w:pPr>
      <w:r>
        <w:t>Aprende</w:t>
      </w:r>
      <w:r>
        <w:t>r</w:t>
      </w:r>
      <w:r>
        <w:t xml:space="preserve"> a usar condicionales anidados</w:t>
      </w:r>
      <w:r>
        <w:t>.</w:t>
      </w:r>
    </w:p>
    <w:p w14:paraId="6526D9CF" w14:textId="6805413B" w:rsidR="001939B4" w:rsidRDefault="001939B4" w:rsidP="001939B4">
      <w:pPr>
        <w:pStyle w:val="Prrafodelista"/>
        <w:numPr>
          <w:ilvl w:val="0"/>
          <w:numId w:val="25"/>
        </w:numPr>
      </w:pPr>
      <w:r>
        <w:t>A</w:t>
      </w:r>
      <w:r>
        <w:t>prende</w:t>
      </w:r>
      <w:r w:rsidR="00B32E98">
        <w:t>r</w:t>
      </w:r>
      <w:r>
        <w:t xml:space="preserve"> a usar un generador de números aleatorios</w:t>
      </w:r>
      <w:r>
        <w:t>.</w:t>
      </w:r>
    </w:p>
    <w:p w14:paraId="39923B63" w14:textId="4263E7CA" w:rsidR="001939B4" w:rsidRDefault="001939B4" w:rsidP="001939B4">
      <w:pPr>
        <w:pStyle w:val="Prrafodelista"/>
        <w:numPr>
          <w:ilvl w:val="0"/>
          <w:numId w:val="25"/>
        </w:numPr>
      </w:pPr>
      <w:r>
        <w:t>Crea</w:t>
      </w:r>
      <w:r>
        <w:t>r</w:t>
      </w:r>
      <w:r>
        <w:t xml:space="preserve"> código</w:t>
      </w:r>
      <w:r>
        <w:t>s</w:t>
      </w:r>
      <w:r>
        <w:t xml:space="preserve"> para detectar obstáculos y sortearlos</w:t>
      </w:r>
      <w:r>
        <w:t xml:space="preserve"> antes de chocar con ellos.</w:t>
      </w:r>
    </w:p>
    <w:p w14:paraId="52415449" w14:textId="77777777" w:rsidR="00792413" w:rsidRDefault="00792413" w:rsidP="00792413">
      <w:pPr>
        <w:pStyle w:val="Ttulo2"/>
      </w:pPr>
      <w:r>
        <w:t>Materiales y equipo</w:t>
      </w:r>
    </w:p>
    <w:p w14:paraId="799FB941" w14:textId="44790F59" w:rsidR="00792413" w:rsidRDefault="00792413" w:rsidP="00796920">
      <w:pPr>
        <w:pStyle w:val="Prrafodelista"/>
        <w:numPr>
          <w:ilvl w:val="0"/>
          <w:numId w:val="26"/>
        </w:numPr>
        <w:ind w:left="714" w:hanging="357"/>
      </w:pPr>
      <w:r w:rsidRPr="0055392E">
        <w:t xml:space="preserve">Software </w:t>
      </w:r>
      <w:hyperlink r:id="rId9" w:history="1">
        <w:proofErr w:type="spellStart"/>
        <w:r w:rsidR="00F25951" w:rsidRPr="00F25951">
          <w:rPr>
            <w:rStyle w:val="Hipervnculo"/>
          </w:rPr>
          <w:t>SPARKvue</w:t>
        </w:r>
        <w:proofErr w:type="spellEnd"/>
      </w:hyperlink>
      <w:r w:rsidRPr="0055392E">
        <w:t xml:space="preserve"> o </w:t>
      </w:r>
      <w:hyperlink r:id="rId10" w:history="1">
        <w:proofErr w:type="spellStart"/>
        <w:r w:rsidRPr="0025095B">
          <w:rPr>
            <w:rStyle w:val="Hipervnculo"/>
          </w:rPr>
          <w:t>CapStone</w:t>
        </w:r>
        <w:proofErr w:type="spellEnd"/>
      </w:hyperlink>
      <w:r>
        <w:t xml:space="preserve"> </w:t>
      </w:r>
      <w:r w:rsidRPr="0055392E">
        <w:t xml:space="preserve">de PASCO </w:t>
      </w:r>
      <w:proofErr w:type="spellStart"/>
      <w:r w:rsidRPr="0055392E">
        <w:t>Scientific</w:t>
      </w:r>
      <w:proofErr w:type="spellEnd"/>
      <w:r>
        <w:t xml:space="preserve"> (los ejemplos de esta guía están basados en el </w:t>
      </w:r>
      <w:hyperlink r:id="rId11" w:history="1">
        <w:proofErr w:type="spellStart"/>
        <w:r w:rsidR="00F25951" w:rsidRPr="00F25951">
          <w:rPr>
            <w:rStyle w:val="Hipervnculo"/>
          </w:rPr>
          <w:t>SPARKvue</w:t>
        </w:r>
        <w:proofErr w:type="spellEnd"/>
      </w:hyperlink>
      <w:r>
        <w:t xml:space="preserve">, pero es muy fácil </w:t>
      </w:r>
      <w:proofErr w:type="spellStart"/>
      <w:r>
        <w:t>transpolarlos</w:t>
      </w:r>
      <w:proofErr w:type="spellEnd"/>
      <w:r>
        <w:t xml:space="preserve"> al </w:t>
      </w:r>
      <w:proofErr w:type="spellStart"/>
      <w:r>
        <w:t>CapStone</w:t>
      </w:r>
      <w:proofErr w:type="spellEnd"/>
      <w:r>
        <w:t>)</w:t>
      </w:r>
      <w:r w:rsidR="00796920">
        <w:t>.</w:t>
      </w:r>
    </w:p>
    <w:p w14:paraId="24B3828F" w14:textId="2CDF3694" w:rsidR="00792413" w:rsidRDefault="00792413" w:rsidP="00796920">
      <w:pPr>
        <w:pStyle w:val="Prrafodelista"/>
        <w:numPr>
          <w:ilvl w:val="0"/>
          <w:numId w:val="26"/>
        </w:numPr>
      </w:pPr>
      <w:hyperlink r:id="rId12" w:history="1">
        <w:proofErr w:type="spellStart"/>
        <w:r w:rsidRPr="006D34F4">
          <w:rPr>
            <w:rStyle w:val="Hipervnculo"/>
          </w:rPr>
          <w:t>PASCObot</w:t>
        </w:r>
        <w:proofErr w:type="spellEnd"/>
      </w:hyperlink>
      <w:r>
        <w:t xml:space="preserve"> (</w:t>
      </w:r>
      <w:hyperlink r:id="rId13" w:history="1">
        <w:r w:rsidRPr="00792413">
          <w:rPr>
            <w:rStyle w:val="Hipervnculo"/>
          </w:rPr>
          <w:t>PS-2994</w:t>
        </w:r>
      </w:hyperlink>
      <w:r>
        <w:t xml:space="preserve"> o cualquiera de los kits </w:t>
      </w:r>
      <w:r w:rsidR="0035360D">
        <w:t>en el que está incluido</w:t>
      </w:r>
      <w:r>
        <w:t>)</w:t>
      </w:r>
    </w:p>
    <w:p w14:paraId="1C5A929D" w14:textId="59768D10" w:rsidR="001939B4" w:rsidRDefault="001939B4" w:rsidP="00796920">
      <w:pPr>
        <w:pStyle w:val="Prrafodelista"/>
        <w:numPr>
          <w:ilvl w:val="0"/>
          <w:numId w:val="26"/>
        </w:numPr>
      </w:pPr>
      <w:r>
        <w:t>L</w:t>
      </w:r>
      <w:r>
        <w:t>ocalizador infrarrojo para estimar distancias</w:t>
      </w:r>
      <w:r>
        <w:t xml:space="preserve"> (</w:t>
      </w:r>
      <w:hyperlink r:id="rId14" w:history="1">
        <w:r w:rsidRPr="001939B4">
          <w:rPr>
            <w:rStyle w:val="Hipervnculo"/>
          </w:rPr>
          <w:t>PS-3321</w:t>
        </w:r>
      </w:hyperlink>
      <w:r>
        <w:t xml:space="preserve"> </w:t>
      </w:r>
      <w:r>
        <w:t>o cualquiera de los kits en el que está incluido)</w:t>
      </w:r>
    </w:p>
    <w:p w14:paraId="3702C2D1" w14:textId="7DEA0CCB" w:rsidR="00796920" w:rsidRPr="0055392E" w:rsidRDefault="00796920" w:rsidP="00796920">
      <w:pPr>
        <w:pStyle w:val="Prrafodelista"/>
        <w:numPr>
          <w:ilvl w:val="0"/>
          <w:numId w:val="26"/>
        </w:numPr>
      </w:pPr>
      <w:r>
        <w:t>Cinta métrica</w:t>
      </w:r>
    </w:p>
    <w:p w14:paraId="30869CCC" w14:textId="77777777" w:rsidR="00796920" w:rsidRDefault="00796920" w:rsidP="00796920">
      <w:pPr>
        <w:pStyle w:val="Ttulo2"/>
      </w:pPr>
      <w:r>
        <w:t>Seguridad</w:t>
      </w:r>
    </w:p>
    <w:p w14:paraId="373A0DE9" w14:textId="2BF74F5B" w:rsidR="00796920" w:rsidRDefault="00796920" w:rsidP="00796920">
      <w:pPr>
        <w:pStyle w:val="Prrafodelista"/>
        <w:numPr>
          <w:ilvl w:val="0"/>
          <w:numId w:val="6"/>
        </w:numPr>
      </w:pPr>
      <w:r>
        <w:t>No deje</w:t>
      </w:r>
      <w:r w:rsidR="00B32E98">
        <w:t>n</w:t>
      </w:r>
      <w:r>
        <w:t xml:space="preserve"> de seguir los procedimientos de seguridad y convivencia habituales de </w:t>
      </w:r>
      <w:r w:rsidR="00B32E98">
        <w:t>s</w:t>
      </w:r>
      <w:r>
        <w:t>u institución.</w:t>
      </w:r>
    </w:p>
    <w:p w14:paraId="66DBFAC0" w14:textId="1944D49D" w:rsidR="00796920" w:rsidRDefault="00796920" w:rsidP="00796920">
      <w:pPr>
        <w:pStyle w:val="Prrafodelista"/>
        <w:numPr>
          <w:ilvl w:val="0"/>
          <w:numId w:val="6"/>
        </w:numPr>
      </w:pPr>
      <w:r>
        <w:t>Prest</w:t>
      </w:r>
      <w:r w:rsidR="00B32E98">
        <w:t xml:space="preserve">en </w:t>
      </w:r>
      <w:r>
        <w:t>atención de no tropezar con el robot, porque lo haremos andar por el piso.</w:t>
      </w:r>
    </w:p>
    <w:p w14:paraId="57221B11" w14:textId="66AC07F7" w:rsidR="007924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w:t>
      </w:r>
      <w:r w:rsidR="00B32E98">
        <w:rPr>
          <w:i/>
          <w:iCs/>
        </w:rPr>
        <w:t xml:space="preserve">conviene mantener </w:t>
      </w:r>
      <w:r w:rsidR="00796920" w:rsidRPr="00355069">
        <w:rPr>
          <w:i/>
          <w:iCs/>
        </w:rPr>
        <w:t xml:space="preserve">al </w:t>
      </w:r>
      <w:hyperlink r:id="rId15" w:history="1">
        <w:proofErr w:type="spellStart"/>
        <w:r w:rsidR="00796920" w:rsidRPr="006D34F4">
          <w:rPr>
            <w:rStyle w:val="Hipervnculo"/>
            <w:i/>
            <w:iCs/>
          </w:rPr>
          <w:t>PASCObot</w:t>
        </w:r>
        <w:proofErr w:type="spellEnd"/>
      </w:hyperlink>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Pr="00355069">
        <w:rPr>
          <w:i/>
          <w:iCs/>
        </w:rPr>
        <w:t>.</w:t>
      </w:r>
      <w:r w:rsidR="00796920" w:rsidRPr="00355069">
        <w:rPr>
          <w:i/>
          <w:iCs/>
        </w:rPr>
        <w:t xml:space="preserve"> </w:t>
      </w:r>
      <w:proofErr w:type="spellStart"/>
      <w:r w:rsidR="00796920" w:rsidRPr="00355069">
        <w:rPr>
          <w:i/>
          <w:iCs/>
        </w:rPr>
        <w:t>Ponelo</w:t>
      </w:r>
      <w:proofErr w:type="spellEnd"/>
      <w:r w:rsidR="00796920" w:rsidRPr="00355069">
        <w:rPr>
          <w:i/>
          <w:iCs/>
        </w:rPr>
        <w:t xml:space="preserve"> en su posición normal reci</w:t>
      </w:r>
      <w:r w:rsidR="007C6D43" w:rsidRPr="00355069">
        <w:rPr>
          <w:i/>
          <w:iCs/>
        </w:rPr>
        <w:t>én cuando estés por probarlo.</w:t>
      </w:r>
    </w:p>
    <w:p w14:paraId="40867528" w14:textId="47A3F784" w:rsidR="00FC485E" w:rsidRDefault="00B32E98" w:rsidP="00FC485E">
      <w:pPr>
        <w:pStyle w:val="Ttulo2"/>
      </w:pPr>
      <w:r>
        <w:t>Consejos para los docentes</w:t>
      </w:r>
    </w:p>
    <w:p w14:paraId="78D14B8E" w14:textId="77777777" w:rsidR="00B32E98" w:rsidRDefault="00B32E98" w:rsidP="00B32E98">
      <w:pPr>
        <w:pStyle w:val="Prrafodelista"/>
        <w:numPr>
          <w:ilvl w:val="0"/>
          <w:numId w:val="38"/>
        </w:numPr>
      </w:pPr>
      <w:r>
        <w:t xml:space="preserve">Consulte el manual de usuario de </w:t>
      </w:r>
      <w:proofErr w:type="spellStart"/>
      <w:r>
        <w:t>PASCObot</w:t>
      </w:r>
      <w:proofErr w:type="spellEnd"/>
      <w:r>
        <w:t xml:space="preserve"> para obtener instrucciones detalladas de montaje. Consulte el manual de usuario del telémetro para obtener instrucciones detalladas de instalación.</w:t>
      </w:r>
    </w:p>
    <w:p w14:paraId="63AABBD1" w14:textId="0CF0338B" w:rsidR="00B32E98" w:rsidRDefault="00B32E98" w:rsidP="00B32E98">
      <w:pPr>
        <w:pStyle w:val="Prrafodelista"/>
        <w:numPr>
          <w:ilvl w:val="0"/>
          <w:numId w:val="38"/>
        </w:numPr>
      </w:pPr>
      <w:r>
        <w:t xml:space="preserve">Para obtener mejores resultados, cargue completamente el </w:t>
      </w:r>
      <w:proofErr w:type="spellStart"/>
      <w:r>
        <w:t>PASCObot</w:t>
      </w:r>
      <w:proofErr w:type="spellEnd"/>
      <w:r>
        <w:t xml:space="preserve"> antes de comenzar el </w:t>
      </w:r>
      <w:r>
        <w:t>trabajo práctico</w:t>
      </w:r>
      <w:r>
        <w:t>.</w:t>
      </w:r>
    </w:p>
    <w:p w14:paraId="5D34A609" w14:textId="7C3FDF3E" w:rsidR="00B32E98" w:rsidRDefault="00B32E98" w:rsidP="00B32E98">
      <w:pPr>
        <w:pStyle w:val="Prrafodelista"/>
        <w:numPr>
          <w:ilvl w:val="0"/>
          <w:numId w:val="38"/>
        </w:numPr>
      </w:pPr>
      <w:r>
        <w:t xml:space="preserve">Los estudiantes aprenderán a cargar </w:t>
      </w:r>
      <w:r>
        <w:t xml:space="preserve">(“subir”) </w:t>
      </w:r>
      <w:r>
        <w:t xml:space="preserve">su código en el </w:t>
      </w:r>
      <w:proofErr w:type="spellStart"/>
      <w:r>
        <w:t>PASCObot</w:t>
      </w:r>
      <w:proofErr w:type="spellEnd"/>
      <w:r>
        <w:t>. Es recomendable borrarlo antes de que otros lo usen para evitar que se mueva inesperadamente. Esto se hace haciendo clic en el botón "Borrar código" en la ventana de código.</w:t>
      </w:r>
    </w:p>
    <w:p w14:paraId="56F87679" w14:textId="291AD246" w:rsidR="00B32E98" w:rsidRDefault="00B32E98" w:rsidP="00B32E98">
      <w:pPr>
        <w:jc w:val="center"/>
      </w:pPr>
      <w:r w:rsidRPr="00B32E98">
        <w:drawing>
          <wp:inline distT="0" distB="0" distL="0" distR="0" wp14:anchorId="050196C8" wp14:editId="2D17C90D">
            <wp:extent cx="3486759" cy="861271"/>
            <wp:effectExtent l="0" t="0" r="0" b="0"/>
            <wp:docPr id="4906804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80404" name=""/>
                    <pic:cNvPicPr/>
                  </pic:nvPicPr>
                  <pic:blipFill>
                    <a:blip r:embed="rId16"/>
                    <a:stretch>
                      <a:fillRect/>
                    </a:stretch>
                  </pic:blipFill>
                  <pic:spPr>
                    <a:xfrm>
                      <a:off x="0" y="0"/>
                      <a:ext cx="3495465" cy="863422"/>
                    </a:xfrm>
                    <a:prstGeom prst="rect">
                      <a:avLst/>
                    </a:prstGeom>
                  </pic:spPr>
                </pic:pic>
              </a:graphicData>
            </a:graphic>
          </wp:inline>
        </w:drawing>
      </w:r>
    </w:p>
    <w:p w14:paraId="71E0BEA4" w14:textId="1E3729C8" w:rsidR="00B32E98" w:rsidRDefault="00B32E98" w:rsidP="00B32E98">
      <w:pPr>
        <w:pStyle w:val="Prrafodelista"/>
        <w:numPr>
          <w:ilvl w:val="0"/>
          <w:numId w:val="38"/>
        </w:numPr>
      </w:pPr>
      <w:r>
        <w:lastRenderedPageBreak/>
        <w:t>Esta actividad está diseñada para estudiantes con poca o ninguna experiencia en programación. Se incluyen ejemplos de código funcional en el folleto del estudiante. El profesor puede eliminarlos y editar las instrucciones para estudiantes con más experiencia en programación.</w:t>
      </w:r>
    </w:p>
    <w:p w14:paraId="244CF4BF" w14:textId="5AF05D07" w:rsidR="00B32E98" w:rsidRDefault="00B32E98" w:rsidP="00B32E98">
      <w:pPr>
        <w:pStyle w:val="Prrafodelista"/>
        <w:numPr>
          <w:ilvl w:val="0"/>
          <w:numId w:val="38"/>
        </w:numPr>
      </w:pPr>
      <w:r>
        <w:t xml:space="preserve">El </w:t>
      </w:r>
      <w:proofErr w:type="spellStart"/>
      <w:r>
        <w:t>PASCObot</w:t>
      </w:r>
      <w:proofErr w:type="spellEnd"/>
      <w:r>
        <w:t xml:space="preserve"> es resistente, pero no se recomienda dejarlo caer de una mesa. Debe usarse en el suelo o sobre una mesa con barreras para evitar que se caiga.</w:t>
      </w:r>
    </w:p>
    <w:p w14:paraId="655FD1AD" w14:textId="77777777" w:rsidR="00B32E98" w:rsidRDefault="00B32E98" w:rsidP="00B32E98">
      <w:pPr>
        <w:pStyle w:val="Prrafodelista"/>
        <w:numPr>
          <w:ilvl w:val="0"/>
          <w:numId w:val="38"/>
        </w:numPr>
      </w:pPr>
      <w:r>
        <w:t xml:space="preserve">Las actividades del </w:t>
      </w:r>
      <w:proofErr w:type="spellStart"/>
      <w:r>
        <w:t>PASCObot</w:t>
      </w:r>
      <w:proofErr w:type="spellEnd"/>
      <w:r>
        <w:t xml:space="preserve"> están numeradas según el orden en que deben completarse. Los estudiantes irán adquiriendo más habilidades progresivamente, por lo que omitir actividades o realizarlas en un orden diferente puede causar problemas.</w:t>
      </w:r>
    </w:p>
    <w:p w14:paraId="5F65078C" w14:textId="2027282C" w:rsidR="00B32E98" w:rsidRPr="00B32E98" w:rsidRDefault="00B32E98" w:rsidP="00B32E98">
      <w:pPr>
        <w:pStyle w:val="Prrafodelista"/>
        <w:numPr>
          <w:ilvl w:val="0"/>
          <w:numId w:val="38"/>
        </w:numPr>
      </w:pPr>
      <w:r>
        <w:t xml:space="preserve">Si usted o sus alumnos desean instrucciones más detalladas sobre cómo usar los bloques de código, consulten la ayuda de </w:t>
      </w:r>
      <w:proofErr w:type="spellStart"/>
      <w:r>
        <w:t>SPARKvue</w:t>
      </w:r>
      <w:proofErr w:type="spellEnd"/>
      <w:r>
        <w:t>. Seleccionen Menú principal y, a continuación, Ayuda.</w:t>
      </w:r>
    </w:p>
    <w:p w14:paraId="66E6682E" w14:textId="7FA3818D" w:rsidR="00B32E98" w:rsidRPr="00B32E98" w:rsidRDefault="005A6646" w:rsidP="005A6646">
      <w:pPr>
        <w:pStyle w:val="Ttulo2"/>
      </w:pPr>
      <w:r>
        <w:t>Respuestas típicas</w:t>
      </w:r>
    </w:p>
    <w:p w14:paraId="00B0506B" w14:textId="42388CE3" w:rsidR="00FB6F43" w:rsidRPr="005A6646" w:rsidRDefault="00FB6F43" w:rsidP="00FB6F43">
      <w:pPr>
        <w:pStyle w:val="Prrafodelista"/>
        <w:numPr>
          <w:ilvl w:val="0"/>
          <w:numId w:val="30"/>
        </w:numPr>
        <w:rPr>
          <w:i/>
          <w:iCs/>
        </w:rPr>
      </w:pPr>
      <w:r w:rsidRPr="005A6646">
        <w:rPr>
          <w:i/>
          <w:iCs/>
          <w:noProof/>
        </w:rPr>
        <w:drawing>
          <wp:anchor distT="0" distB="0" distL="114300" distR="114300" simplePos="0" relativeHeight="251725824" behindDoc="0" locked="0" layoutInCell="1" allowOverlap="1" wp14:anchorId="4831FB1F" wp14:editId="75319B53">
            <wp:simplePos x="0" y="0"/>
            <wp:positionH relativeFrom="margin">
              <wp:posOffset>5285105</wp:posOffset>
            </wp:positionH>
            <wp:positionV relativeFrom="paragraph">
              <wp:posOffset>69850</wp:posOffset>
            </wp:positionV>
            <wp:extent cx="1107440" cy="440690"/>
            <wp:effectExtent l="0" t="0" r="0" b="0"/>
            <wp:wrapSquare wrapText="left"/>
            <wp:docPr id="1491014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14410" name=""/>
                    <pic:cNvPicPr/>
                  </pic:nvPicPr>
                  <pic:blipFill>
                    <a:blip r:embed="rId17">
                      <a:extLst>
                        <a:ext uri="{28A0092B-C50C-407E-A947-70E740481C1C}">
                          <a14:useLocalDpi xmlns:a14="http://schemas.microsoft.com/office/drawing/2010/main" val="0"/>
                        </a:ext>
                      </a:extLst>
                    </a:blip>
                    <a:stretch>
                      <a:fillRect/>
                    </a:stretch>
                  </pic:blipFill>
                  <pic:spPr>
                    <a:xfrm>
                      <a:off x="0" y="0"/>
                      <a:ext cx="1107440" cy="440690"/>
                    </a:xfrm>
                    <a:prstGeom prst="rect">
                      <a:avLst/>
                    </a:prstGeom>
                  </pic:spPr>
                </pic:pic>
              </a:graphicData>
            </a:graphic>
            <wp14:sizeRelH relativeFrom="margin">
              <wp14:pctWidth>0</wp14:pctWidth>
            </wp14:sizeRelH>
            <wp14:sizeRelV relativeFrom="margin">
              <wp14:pctHeight>0</wp14:pctHeight>
            </wp14:sizeRelV>
          </wp:anchor>
        </w:drawing>
      </w:r>
      <w:r w:rsidRPr="005A6646">
        <w:rPr>
          <w:i/>
          <w:iCs/>
        </w:rPr>
        <w:t xml:space="preserve">Elegí la medición de la distancia en el graficador cartesiano y </w:t>
      </w:r>
      <w:proofErr w:type="spellStart"/>
      <w:r w:rsidRPr="005A6646">
        <w:rPr>
          <w:i/>
          <w:iCs/>
        </w:rPr>
        <w:t>usá</w:t>
      </w:r>
      <w:proofErr w:type="spellEnd"/>
      <w:r w:rsidR="00517552" w:rsidRPr="005A6646">
        <w:rPr>
          <w:i/>
          <w:iCs/>
        </w:rPr>
        <w:t xml:space="preserve"> </w:t>
      </w:r>
      <w:proofErr w:type="gramStart"/>
      <w:r w:rsidRPr="005A6646">
        <w:rPr>
          <w:i/>
          <w:iCs/>
        </w:rPr>
        <w:t xml:space="preserve">para  </w:t>
      </w:r>
      <w:r w:rsidR="00517552" w:rsidRPr="005A6646">
        <w:rPr>
          <w:i/>
          <w:iCs/>
        </w:rPr>
        <w:t>contestar</w:t>
      </w:r>
      <w:proofErr w:type="gramEnd"/>
      <w:r w:rsidRPr="005A6646">
        <w:rPr>
          <w:i/>
          <w:iCs/>
        </w:rPr>
        <w:t xml:space="preserve"> estas preguntas:</w:t>
      </w:r>
    </w:p>
    <w:p w14:paraId="3C263B3E" w14:textId="10791AB6" w:rsidR="00FB6F43" w:rsidRPr="005A6646" w:rsidRDefault="00FB6F43" w:rsidP="00FB6F43">
      <w:pPr>
        <w:pStyle w:val="Prrafodelista"/>
        <w:numPr>
          <w:ilvl w:val="1"/>
          <w:numId w:val="30"/>
        </w:numPr>
        <w:rPr>
          <w:i/>
          <w:iCs/>
        </w:rPr>
      </w:pPr>
      <w:r w:rsidRPr="005A6646">
        <w:rPr>
          <w:i/>
          <w:iCs/>
        </w:rPr>
        <w:t>¿Qué distancia</w:t>
      </w:r>
      <w:r w:rsidRPr="005A6646">
        <w:rPr>
          <w:i/>
          <w:iCs/>
        </w:rPr>
        <w:t xml:space="preserve"> informa el telémetro </w:t>
      </w:r>
      <w:r w:rsidRPr="005A6646">
        <w:rPr>
          <w:i/>
          <w:iCs/>
        </w:rPr>
        <w:t xml:space="preserve">cuando el </w:t>
      </w:r>
      <w:proofErr w:type="spellStart"/>
      <w:r w:rsidRPr="005A6646">
        <w:rPr>
          <w:i/>
          <w:iCs/>
        </w:rPr>
        <w:t>PASCObot</w:t>
      </w:r>
      <w:proofErr w:type="spellEnd"/>
      <w:r w:rsidRPr="005A6646">
        <w:rPr>
          <w:i/>
          <w:iCs/>
        </w:rPr>
        <w:t xml:space="preserve"> está a más de 1 m de la pared?</w:t>
      </w:r>
    </w:p>
    <w:p w14:paraId="2664C6B1" w14:textId="77777777" w:rsidR="00FB6F43" w:rsidRPr="005A6646" w:rsidRDefault="00FB6F43" w:rsidP="00FB6F43">
      <w:pPr>
        <w:pStyle w:val="Prrafodelista"/>
        <w:numPr>
          <w:ilvl w:val="1"/>
          <w:numId w:val="30"/>
        </w:numPr>
        <w:rPr>
          <w:i/>
          <w:iCs/>
        </w:rPr>
      </w:pPr>
      <w:r w:rsidRPr="005A6646">
        <w:rPr>
          <w:i/>
          <w:iCs/>
        </w:rPr>
        <w:t>¿Cuál es la mayor distancia medida?</w:t>
      </w:r>
    </w:p>
    <w:p w14:paraId="6CF1E543" w14:textId="1A628FD7" w:rsidR="00FB6F43" w:rsidRDefault="00FB6F43" w:rsidP="00FB6F43">
      <w:pPr>
        <w:pStyle w:val="Prrafodelista"/>
        <w:numPr>
          <w:ilvl w:val="1"/>
          <w:numId w:val="30"/>
        </w:numPr>
        <w:rPr>
          <w:i/>
          <w:iCs/>
        </w:rPr>
      </w:pPr>
      <w:r w:rsidRPr="005A6646">
        <w:rPr>
          <w:i/>
          <w:iCs/>
        </w:rPr>
        <w:t>¿Cuál es la menor distancia distinta de</w:t>
      </w:r>
      <w:r w:rsidRPr="005A6646">
        <w:rPr>
          <w:i/>
          <w:iCs/>
        </w:rPr>
        <w:t xml:space="preserve"> </w:t>
      </w:r>
      <w:r w:rsidRPr="005A6646">
        <w:rPr>
          <w:i/>
          <w:iCs/>
        </w:rPr>
        <w:t xml:space="preserve">cero </w:t>
      </w:r>
      <w:r w:rsidRPr="005A6646">
        <w:rPr>
          <w:i/>
          <w:iCs/>
        </w:rPr>
        <w:t>que se pudo medir</w:t>
      </w:r>
      <w:r w:rsidRPr="005A6646">
        <w:rPr>
          <w:i/>
          <w:iCs/>
        </w:rPr>
        <w:t>?</w:t>
      </w:r>
    </w:p>
    <w:p w14:paraId="577535AD" w14:textId="2EBE62BA" w:rsidR="005A6646" w:rsidRPr="005A6646" w:rsidRDefault="005A6646" w:rsidP="005A6646">
      <w:r w:rsidRPr="005A6646">
        <w:t>El valor de distancia es cero cuando los objetos están fuera del alcance máximo. La mayor distancia medida es de aproximadamente 0,96 m. La menor distancia distinta de cero es de aproximadamente 0,03 m.</w:t>
      </w:r>
    </w:p>
    <w:p w14:paraId="55B35ABA" w14:textId="0E81B1C4" w:rsidR="00FB6F43" w:rsidRPr="005A6646" w:rsidRDefault="00FB6F43" w:rsidP="00FB6F43">
      <w:pPr>
        <w:pStyle w:val="Prrafodelista"/>
        <w:numPr>
          <w:ilvl w:val="0"/>
          <w:numId w:val="30"/>
        </w:numPr>
        <w:rPr>
          <w:i/>
          <w:iCs/>
        </w:rPr>
      </w:pPr>
      <w:proofErr w:type="spellStart"/>
      <w:r w:rsidRPr="005A6646">
        <w:rPr>
          <w:i/>
          <w:iCs/>
        </w:rPr>
        <w:t>Revisá</w:t>
      </w:r>
      <w:proofErr w:type="spellEnd"/>
      <w:r w:rsidRPr="005A6646">
        <w:rPr>
          <w:i/>
          <w:iCs/>
        </w:rPr>
        <w:t xml:space="preserve"> con atención </w:t>
      </w:r>
      <w:r w:rsidRPr="005A6646">
        <w:rPr>
          <w:i/>
          <w:iCs/>
        </w:rPr>
        <w:t>tu gráfica y las respuestas del paso anterior. Si el robot PASCO debe evitar chocar contra la pared</w:t>
      </w:r>
      <w:r w:rsidRPr="005A6646">
        <w:rPr>
          <w:i/>
          <w:iCs/>
        </w:rPr>
        <w:t>:</w:t>
      </w:r>
    </w:p>
    <w:p w14:paraId="63CE0118" w14:textId="77777777" w:rsidR="00FB6F43" w:rsidRPr="005A6646" w:rsidRDefault="00FB6F43" w:rsidP="00FB6F43">
      <w:pPr>
        <w:pStyle w:val="Prrafodelista"/>
        <w:numPr>
          <w:ilvl w:val="1"/>
          <w:numId w:val="30"/>
        </w:numPr>
        <w:rPr>
          <w:i/>
          <w:iCs/>
        </w:rPr>
      </w:pPr>
      <w:r w:rsidRPr="005A6646">
        <w:rPr>
          <w:i/>
          <w:iCs/>
        </w:rPr>
        <w:t>¿</w:t>
      </w:r>
      <w:r w:rsidRPr="005A6646">
        <w:rPr>
          <w:i/>
          <w:iCs/>
        </w:rPr>
        <w:t>A</w:t>
      </w:r>
      <w:r w:rsidRPr="005A6646">
        <w:rPr>
          <w:i/>
          <w:iCs/>
        </w:rPr>
        <w:t xml:space="preserve"> qué distancia debería girar?</w:t>
      </w:r>
    </w:p>
    <w:p w14:paraId="4FBEDC14" w14:textId="710CDC4B" w:rsidR="00FB6F43" w:rsidRDefault="00FB6F43" w:rsidP="00FB6F43">
      <w:pPr>
        <w:pStyle w:val="Prrafodelista"/>
        <w:numPr>
          <w:ilvl w:val="1"/>
          <w:numId w:val="30"/>
        </w:numPr>
        <w:rPr>
          <w:i/>
          <w:iCs/>
        </w:rPr>
      </w:pPr>
      <w:r w:rsidRPr="005A6646">
        <w:rPr>
          <w:i/>
          <w:iCs/>
        </w:rPr>
        <w:t>¿Qué pasaría si alguien lo programara para girar cuando la distancia fuera cero?</w:t>
      </w:r>
    </w:p>
    <w:p w14:paraId="4C1D54EA" w14:textId="49D02FC1" w:rsidR="005A6646" w:rsidRPr="005A6646" w:rsidRDefault="005A6646" w:rsidP="005A6646">
      <w:r w:rsidRPr="005A6646">
        <w:t>Debería girar cuando la distancia sea mayor de 0,15 m. Girar cuando la distancia sea inferior a 0,2 m - 0,5 m le daría un margen suficiente. Si estuviera programado para girar cuando la distancia es cero, giraría cuando no se detecta ningún obstáculo. Esto se debe a que la medición de distancia se establece en cero cuando los objetos están más allá de la distancia máxima de 0,96 m.</w:t>
      </w:r>
    </w:p>
    <w:p w14:paraId="385DCEC4" w14:textId="23BCCA68"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18"/>
          <w:footerReference w:type="default" r:id="rId19"/>
          <w:type w:val="continuous"/>
          <w:pgSz w:w="11906" w:h="16838"/>
          <w:pgMar w:top="1985" w:right="709" w:bottom="992" w:left="1134" w:header="709" w:footer="295" w:gutter="0"/>
          <w:cols w:space="708"/>
          <w:docGrid w:linePitch="360"/>
        </w:sectPr>
      </w:pPr>
    </w:p>
    <w:p w14:paraId="0008C2B2" w14:textId="2DCCF3FB" w:rsidR="00C43467" w:rsidRPr="00C43467" w:rsidRDefault="00C43467" w:rsidP="00C43467">
      <w:pPr>
        <w:pStyle w:val="Ttulo3"/>
      </w:pPr>
      <w:r>
        <w:t xml:space="preserve">Específicos del </w:t>
      </w:r>
      <w:hyperlink r:id="rId20" w:history="1">
        <w:proofErr w:type="spellStart"/>
        <w:r w:rsidRPr="006D34F4">
          <w:rPr>
            <w:rStyle w:val="Hipervnculo"/>
          </w:rPr>
          <w:t>PASCObot</w:t>
        </w:r>
        <w:proofErr w:type="spellEnd"/>
      </w:hyperlink>
    </w:p>
    <w:p w14:paraId="43CE8D14" w14:textId="119D5DEF" w:rsidR="00FC7AB2" w:rsidRDefault="00A331E9" w:rsidP="00FC7AB2">
      <w:r w:rsidRPr="00A331E9">
        <w:rPr>
          <w:noProof/>
        </w:rPr>
        <w:drawing>
          <wp:inline distT="0" distB="0" distL="0" distR="0" wp14:anchorId="5D295BE9" wp14:editId="02F14B4A">
            <wp:extent cx="1213200" cy="1260000"/>
            <wp:effectExtent l="0" t="0" r="6350" b="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21"/>
                    <a:stretch>
                      <a:fillRect/>
                    </a:stretch>
                  </pic:blipFill>
                  <pic:spPr>
                    <a:xfrm>
                      <a:off x="0" y="0"/>
                      <a:ext cx="1213200" cy="1260000"/>
                    </a:xfrm>
                    <a:prstGeom prst="rect">
                      <a:avLst/>
                    </a:prstGeom>
                  </pic:spPr>
                </pic:pic>
              </a:graphicData>
            </a:graphic>
          </wp:inline>
        </w:drawing>
      </w:r>
    </w:p>
    <w:p w14:paraId="41F7FDA5" w14:textId="6814AF4A" w:rsidR="00A331E9" w:rsidRDefault="00A331E9" w:rsidP="00FC7AB2">
      <w:r>
        <w:t xml:space="preserve">Presentación del </w:t>
      </w:r>
      <w:hyperlink r:id="rId22" w:history="1">
        <w:r w:rsidRPr="006D34F4">
          <w:rPr>
            <w:rStyle w:val="Hipervnculo"/>
          </w:rPr>
          <w:t>//</w:t>
        </w:r>
        <w:proofErr w:type="spellStart"/>
        <w:proofErr w:type="gramStart"/>
        <w:r w:rsidRPr="006D34F4">
          <w:rPr>
            <w:rStyle w:val="Hipervnculo"/>
          </w:rPr>
          <w:t>control.Node</w:t>
        </w:r>
        <w:proofErr w:type="spellEnd"/>
        <w:proofErr w:type="gramEnd"/>
      </w:hyperlink>
      <w:r>
        <w:t xml:space="preserve"> (usar pista en Castellano)</w:t>
      </w:r>
    </w:p>
    <w:p w14:paraId="5A252585" w14:textId="2FF1957F" w:rsidR="00A331E9" w:rsidRDefault="00C43467" w:rsidP="00FC7AB2">
      <w:r w:rsidRPr="00C43467">
        <w:rPr>
          <w:noProof/>
        </w:rPr>
        <w:drawing>
          <wp:inline distT="0" distB="0" distL="0" distR="0" wp14:anchorId="6200FEC7" wp14:editId="7DE20F20">
            <wp:extent cx="1231200" cy="1260000"/>
            <wp:effectExtent l="0" t="0" r="7620" b="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23"/>
                    <a:stretch>
                      <a:fillRect/>
                    </a:stretch>
                  </pic:blipFill>
                  <pic:spPr>
                    <a:xfrm>
                      <a:off x="0" y="0"/>
                      <a:ext cx="1231200" cy="1260000"/>
                    </a:xfrm>
                    <a:prstGeom prst="rect">
                      <a:avLst/>
                    </a:prstGeom>
                  </pic:spPr>
                </pic:pic>
              </a:graphicData>
            </a:graphic>
          </wp:inline>
        </w:drawing>
      </w:r>
    </w:p>
    <w:p w14:paraId="182B5B3C" w14:textId="7B0E8101" w:rsidR="00C43467" w:rsidRPr="00FC7AB2" w:rsidRDefault="00C43467" w:rsidP="00FC7AB2">
      <w:r>
        <w:t xml:space="preserve">Trabajos con el </w:t>
      </w:r>
      <w:hyperlink r:id="rId24" w:history="1">
        <w:proofErr w:type="spellStart"/>
        <w:r w:rsidRPr="006D34F4">
          <w:rPr>
            <w:rStyle w:val="Hipervnculo"/>
          </w:rPr>
          <w:t>PASCObot</w:t>
        </w:r>
        <w:proofErr w:type="spellEnd"/>
      </w:hyperlink>
      <w:r>
        <w:br w:type="column"/>
      </w:r>
    </w:p>
    <w:p w14:paraId="59DB2936" w14:textId="72F4732C" w:rsidR="008E20BD" w:rsidRDefault="002A2F85" w:rsidP="00FC7AB2">
      <w:pPr>
        <w:pStyle w:val="Ttulo3"/>
      </w:pPr>
      <w:r>
        <w:rPr>
          <w:noProof/>
        </w:rPr>
        <w:drawing>
          <wp:anchor distT="0" distB="0" distL="114300" distR="114300" simplePos="0" relativeHeight="251687936" behindDoc="0" locked="0" layoutInCell="1" allowOverlap="1" wp14:anchorId="587991A9" wp14:editId="4FAFA4AC">
            <wp:simplePos x="0" y="0"/>
            <wp:positionH relativeFrom="margin">
              <wp:posOffset>5101590</wp:posOffset>
            </wp:positionH>
            <wp:positionV relativeFrom="paragraph">
              <wp:posOffset>85725</wp:posOffset>
            </wp:positionV>
            <wp:extent cx="1206500" cy="1206500"/>
            <wp:effectExtent l="0" t="0" r="0" b="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25">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E4B4A">
        <w:t>Programaciòn</w:t>
      </w:r>
      <w:proofErr w:type="spellEnd"/>
      <w:r w:rsidR="00FE4B4A">
        <w:t xml:space="preserve"> con </w:t>
      </w:r>
      <w:proofErr w:type="spellStart"/>
      <w:r w:rsidR="00FE4B4A">
        <w:t>Blockly</w:t>
      </w:r>
      <w:proofErr w:type="spellEnd"/>
    </w:p>
    <w:p w14:paraId="5AA145D9" w14:textId="5AA1810C" w:rsidR="000D2ED0" w:rsidRDefault="002241F0" w:rsidP="00FE4B4A">
      <w:r>
        <w:t xml:space="preserve">Para obtener más información sobre cómo crear código con </w:t>
      </w:r>
      <w:proofErr w:type="spellStart"/>
      <w:r>
        <w:t>Blockly</w:t>
      </w:r>
      <w:proofErr w:type="spellEnd"/>
      <w:r w:rsidR="000D2ED0">
        <w:t>:</w:t>
      </w:r>
    </w:p>
    <w:p w14:paraId="31725DCA" w14:textId="2A0B084F" w:rsidR="000D2ED0" w:rsidRDefault="000D2ED0" w:rsidP="005E16AE">
      <w:pPr>
        <w:pStyle w:val="Prrafodelista"/>
        <w:numPr>
          <w:ilvl w:val="1"/>
          <w:numId w:val="3"/>
        </w:numPr>
      </w:pPr>
      <w:proofErr w:type="spellStart"/>
      <w:r>
        <w:t>C</w:t>
      </w:r>
      <w:r w:rsidR="002241F0">
        <w:t>onsult</w:t>
      </w:r>
      <w:r w:rsidR="00CC331C">
        <w:t>á</w:t>
      </w:r>
      <w:proofErr w:type="spellEnd"/>
      <w:r w:rsidR="002241F0">
        <w:t xml:space="preserve"> la ayuda en línea de </w:t>
      </w:r>
      <w:proofErr w:type="spellStart"/>
      <w:r w:rsidR="002241F0">
        <w:t>Capstone</w:t>
      </w:r>
      <w:proofErr w:type="spellEnd"/>
      <w:r w:rsidR="002241F0">
        <w:t xml:space="preserve"> o </w:t>
      </w:r>
      <w:hyperlink r:id="rId26" w:history="1">
        <w:proofErr w:type="spellStart"/>
        <w:r w:rsidR="00F25951" w:rsidRPr="00F25951">
          <w:rPr>
            <w:rStyle w:val="Hipervnculo"/>
          </w:rPr>
          <w:t>SPARKvue</w:t>
        </w:r>
        <w:proofErr w:type="spellEnd"/>
      </w:hyperlink>
    </w:p>
    <w:p w14:paraId="1BBC0C1B" w14:textId="4115AEF6" w:rsidR="00FE4B4A" w:rsidRDefault="000D2ED0" w:rsidP="005E16AE">
      <w:pPr>
        <w:pStyle w:val="Prrafodelista"/>
        <w:numPr>
          <w:ilvl w:val="1"/>
          <w:numId w:val="3"/>
        </w:numPr>
        <w:jc w:val="left"/>
      </w:pPr>
      <w:proofErr w:type="spellStart"/>
      <w:r>
        <w:t>R</w:t>
      </w:r>
      <w:r w:rsidR="00CC331C">
        <w:t>evisá</w:t>
      </w:r>
      <w:proofErr w:type="spellEnd"/>
      <w:r w:rsidR="00CC331C">
        <w:t xml:space="preserve"> algunas de nuestras </w:t>
      </w:r>
      <w:proofErr w:type="spellStart"/>
      <w:r w:rsidR="00CC331C">
        <w:t>Playlists</w:t>
      </w:r>
      <w:proofErr w:type="spellEnd"/>
      <w:r w:rsidR="00CC331C">
        <w:t xml:space="preserve"> en YouTube, por ejemplo:</w:t>
      </w:r>
    </w:p>
    <w:p w14:paraId="2B1C4662" w14:textId="4DB62A85" w:rsidR="00AC2041" w:rsidRPr="00451C5A" w:rsidRDefault="002A2F85" w:rsidP="002A2F85">
      <w:pPr>
        <w:ind w:left="720"/>
        <w:jc w:val="left"/>
        <w:rPr>
          <w:sz w:val="16"/>
          <w:szCs w:val="16"/>
        </w:rPr>
        <w:sectPr w:rsidR="00AC2041" w:rsidRPr="00451C5A" w:rsidSect="00C43467">
          <w:type w:val="continuous"/>
          <w:pgSz w:w="11906" w:h="16838"/>
          <w:pgMar w:top="1985" w:right="709" w:bottom="992" w:left="1134" w:header="709" w:footer="295" w:gutter="0"/>
          <w:cols w:num="2" w:space="708"/>
          <w:docGrid w:linePitch="360"/>
        </w:sectPr>
      </w:pPr>
      <w:hyperlink r:id="rId27" w:history="1">
        <w:r w:rsidRPr="007745BA">
          <w:rPr>
            <w:rStyle w:val="Hipervnculo"/>
            <w:sz w:val="16"/>
            <w:szCs w:val="16"/>
          </w:rPr>
          <w:t>https://www.youtube.com/playlist?list=PLz9T2UejAek8SXXeRIDDIoo0Iguks_p1J</w:t>
        </w:r>
      </w:hyperlink>
    </w:p>
    <w:p w14:paraId="50AEB3D6" w14:textId="77777777" w:rsidR="00CC331C" w:rsidRPr="001F5829" w:rsidRDefault="00CC331C" w:rsidP="00CC331C"/>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837E" w14:textId="77777777" w:rsidR="007C7701" w:rsidRDefault="007C7701" w:rsidP="00E95877">
      <w:pPr>
        <w:spacing w:before="0"/>
      </w:pPr>
      <w:r>
        <w:separator/>
      </w:r>
    </w:p>
  </w:endnote>
  <w:endnote w:type="continuationSeparator" w:id="0">
    <w:p w14:paraId="63EF704D" w14:textId="77777777" w:rsidR="007C7701" w:rsidRDefault="007C7701"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258C" w14:textId="77777777" w:rsidR="007C7701" w:rsidRDefault="007C7701" w:rsidP="00E95877">
      <w:pPr>
        <w:spacing w:before="0"/>
      </w:pPr>
      <w:r>
        <w:separator/>
      </w:r>
    </w:p>
  </w:footnote>
  <w:footnote w:type="continuationSeparator" w:id="0">
    <w:p w14:paraId="37715227" w14:textId="77777777" w:rsidR="007C7701" w:rsidRDefault="007C7701"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1B302426"/>
    <w:multiLevelType w:val="hybridMultilevel"/>
    <w:tmpl w:val="FE3621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17F6789"/>
    <w:multiLevelType w:val="hybridMultilevel"/>
    <w:tmpl w:val="38E8A1E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15:restartNumberingAfterBreak="0">
    <w:nsid w:val="43821B07"/>
    <w:multiLevelType w:val="hybridMultilevel"/>
    <w:tmpl w:val="152A5A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B2806AA"/>
    <w:multiLevelType w:val="hybridMultilevel"/>
    <w:tmpl w:val="F6C806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E774B2E"/>
    <w:multiLevelType w:val="hybridMultilevel"/>
    <w:tmpl w:val="AFAE23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1"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2C3FF4"/>
    <w:multiLevelType w:val="hybridMultilevel"/>
    <w:tmpl w:val="621EB0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10"/>
  </w:num>
  <w:num w:numId="2" w16cid:durableId="158082128">
    <w:abstractNumId w:val="26"/>
  </w:num>
  <w:num w:numId="3" w16cid:durableId="1071195707">
    <w:abstractNumId w:val="37"/>
  </w:num>
  <w:num w:numId="4" w16cid:durableId="1900283767">
    <w:abstractNumId w:val="0"/>
  </w:num>
  <w:num w:numId="5" w16cid:durableId="1968663184">
    <w:abstractNumId w:val="35"/>
  </w:num>
  <w:num w:numId="6" w16cid:durableId="499856244">
    <w:abstractNumId w:val="2"/>
  </w:num>
  <w:num w:numId="7" w16cid:durableId="1919368084">
    <w:abstractNumId w:val="32"/>
  </w:num>
  <w:num w:numId="8" w16cid:durableId="333803454">
    <w:abstractNumId w:val="6"/>
  </w:num>
  <w:num w:numId="9" w16cid:durableId="783500633">
    <w:abstractNumId w:val="4"/>
  </w:num>
  <w:num w:numId="10" w16cid:durableId="1089694771">
    <w:abstractNumId w:val="14"/>
  </w:num>
  <w:num w:numId="11" w16cid:durableId="632061864">
    <w:abstractNumId w:val="3"/>
  </w:num>
  <w:num w:numId="12" w16cid:durableId="815222970">
    <w:abstractNumId w:val="19"/>
  </w:num>
  <w:num w:numId="13" w16cid:durableId="472722420">
    <w:abstractNumId w:val="27"/>
  </w:num>
  <w:num w:numId="14" w16cid:durableId="152454567">
    <w:abstractNumId w:val="11"/>
  </w:num>
  <w:num w:numId="15" w16cid:durableId="161549154">
    <w:abstractNumId w:val="30"/>
  </w:num>
  <w:num w:numId="16" w16cid:durableId="79067936">
    <w:abstractNumId w:val="18"/>
  </w:num>
  <w:num w:numId="17" w16cid:durableId="1355115751">
    <w:abstractNumId w:val="12"/>
  </w:num>
  <w:num w:numId="18" w16cid:durableId="361174222">
    <w:abstractNumId w:val="31"/>
  </w:num>
  <w:num w:numId="19" w16cid:durableId="1140195989">
    <w:abstractNumId w:val="13"/>
  </w:num>
  <w:num w:numId="20" w16cid:durableId="34625398">
    <w:abstractNumId w:val="22"/>
  </w:num>
  <w:num w:numId="21" w16cid:durableId="1497185853">
    <w:abstractNumId w:val="25"/>
  </w:num>
  <w:num w:numId="22" w16cid:durableId="286088370">
    <w:abstractNumId w:val="15"/>
  </w:num>
  <w:num w:numId="23" w16cid:durableId="930505465">
    <w:abstractNumId w:val="20"/>
  </w:num>
  <w:num w:numId="24" w16cid:durableId="1152140774">
    <w:abstractNumId w:val="23"/>
  </w:num>
  <w:num w:numId="25" w16cid:durableId="487287170">
    <w:abstractNumId w:val="28"/>
  </w:num>
  <w:num w:numId="26" w16cid:durableId="38553402">
    <w:abstractNumId w:val="33"/>
  </w:num>
  <w:num w:numId="27" w16cid:durableId="100539737">
    <w:abstractNumId w:val="7"/>
  </w:num>
  <w:num w:numId="28" w16cid:durableId="492455699">
    <w:abstractNumId w:val="36"/>
  </w:num>
  <w:num w:numId="29" w16cid:durableId="1026098510">
    <w:abstractNumId w:val="24"/>
  </w:num>
  <w:num w:numId="30" w16cid:durableId="306277111">
    <w:abstractNumId w:val="16"/>
  </w:num>
  <w:num w:numId="31" w16cid:durableId="1276017693">
    <w:abstractNumId w:val="9"/>
  </w:num>
  <w:num w:numId="32" w16cid:durableId="346517334">
    <w:abstractNumId w:val="1"/>
  </w:num>
  <w:num w:numId="33" w16cid:durableId="1176504060">
    <w:abstractNumId w:val="8"/>
  </w:num>
  <w:num w:numId="34" w16cid:durableId="1870487427">
    <w:abstractNumId w:val="29"/>
  </w:num>
  <w:num w:numId="35" w16cid:durableId="1765880273">
    <w:abstractNumId w:val="21"/>
  </w:num>
  <w:num w:numId="36" w16cid:durableId="1968705611">
    <w:abstractNumId w:val="17"/>
  </w:num>
  <w:num w:numId="37" w16cid:durableId="922642585">
    <w:abstractNumId w:val="34"/>
  </w:num>
  <w:num w:numId="38" w16cid:durableId="175997960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17BC"/>
    <w:rsid w:val="000445DE"/>
    <w:rsid w:val="0004553B"/>
    <w:rsid w:val="00050A2D"/>
    <w:rsid w:val="00055811"/>
    <w:rsid w:val="000614F4"/>
    <w:rsid w:val="00065E3F"/>
    <w:rsid w:val="00077131"/>
    <w:rsid w:val="00077889"/>
    <w:rsid w:val="000850A3"/>
    <w:rsid w:val="00087AEC"/>
    <w:rsid w:val="0009119A"/>
    <w:rsid w:val="00096D87"/>
    <w:rsid w:val="000A4425"/>
    <w:rsid w:val="000B57E2"/>
    <w:rsid w:val="000D2ED0"/>
    <w:rsid w:val="000D3291"/>
    <w:rsid w:val="000D6E47"/>
    <w:rsid w:val="000E2005"/>
    <w:rsid w:val="000F0965"/>
    <w:rsid w:val="000F2E1A"/>
    <w:rsid w:val="000F3275"/>
    <w:rsid w:val="000F5AEE"/>
    <w:rsid w:val="00103B37"/>
    <w:rsid w:val="0010731D"/>
    <w:rsid w:val="001372EF"/>
    <w:rsid w:val="001432C0"/>
    <w:rsid w:val="001436EA"/>
    <w:rsid w:val="00147C93"/>
    <w:rsid w:val="00151DEB"/>
    <w:rsid w:val="00161D1A"/>
    <w:rsid w:val="00181312"/>
    <w:rsid w:val="00191418"/>
    <w:rsid w:val="001939B4"/>
    <w:rsid w:val="00194E81"/>
    <w:rsid w:val="001972D6"/>
    <w:rsid w:val="001A2110"/>
    <w:rsid w:val="001A2288"/>
    <w:rsid w:val="001A4B64"/>
    <w:rsid w:val="001A7C76"/>
    <w:rsid w:val="001B5DF3"/>
    <w:rsid w:val="001B6A8B"/>
    <w:rsid w:val="001F5829"/>
    <w:rsid w:val="002102FB"/>
    <w:rsid w:val="00212A7B"/>
    <w:rsid w:val="002241F0"/>
    <w:rsid w:val="00225060"/>
    <w:rsid w:val="00232ECA"/>
    <w:rsid w:val="00234898"/>
    <w:rsid w:val="00236840"/>
    <w:rsid w:val="00243DDF"/>
    <w:rsid w:val="00244080"/>
    <w:rsid w:val="002448A6"/>
    <w:rsid w:val="0024722E"/>
    <w:rsid w:val="00250062"/>
    <w:rsid w:val="002541D4"/>
    <w:rsid w:val="00257C9E"/>
    <w:rsid w:val="00260033"/>
    <w:rsid w:val="002602D8"/>
    <w:rsid w:val="002659C0"/>
    <w:rsid w:val="00265D99"/>
    <w:rsid w:val="002751ED"/>
    <w:rsid w:val="00284867"/>
    <w:rsid w:val="00286CC2"/>
    <w:rsid w:val="00291333"/>
    <w:rsid w:val="002A2F85"/>
    <w:rsid w:val="002A369D"/>
    <w:rsid w:val="002A6CC8"/>
    <w:rsid w:val="002B5E4F"/>
    <w:rsid w:val="002D3CD6"/>
    <w:rsid w:val="002D414C"/>
    <w:rsid w:val="002D7A12"/>
    <w:rsid w:val="00305DC0"/>
    <w:rsid w:val="003066E5"/>
    <w:rsid w:val="00306775"/>
    <w:rsid w:val="00315910"/>
    <w:rsid w:val="00315A67"/>
    <w:rsid w:val="003220D4"/>
    <w:rsid w:val="00326E76"/>
    <w:rsid w:val="00330C1E"/>
    <w:rsid w:val="0035360D"/>
    <w:rsid w:val="00355069"/>
    <w:rsid w:val="00357B83"/>
    <w:rsid w:val="00363D56"/>
    <w:rsid w:val="00365547"/>
    <w:rsid w:val="00367459"/>
    <w:rsid w:val="00370F35"/>
    <w:rsid w:val="00372D24"/>
    <w:rsid w:val="003745DD"/>
    <w:rsid w:val="00380EF5"/>
    <w:rsid w:val="00382AB3"/>
    <w:rsid w:val="00394B3D"/>
    <w:rsid w:val="00397D42"/>
    <w:rsid w:val="003C420C"/>
    <w:rsid w:val="003C437B"/>
    <w:rsid w:val="003C508E"/>
    <w:rsid w:val="003C59AD"/>
    <w:rsid w:val="003D5159"/>
    <w:rsid w:val="003D5FD6"/>
    <w:rsid w:val="003F070B"/>
    <w:rsid w:val="003F0BD3"/>
    <w:rsid w:val="003F3E23"/>
    <w:rsid w:val="00404246"/>
    <w:rsid w:val="00404814"/>
    <w:rsid w:val="00410D53"/>
    <w:rsid w:val="00410E03"/>
    <w:rsid w:val="00412E7F"/>
    <w:rsid w:val="004448C2"/>
    <w:rsid w:val="00451C5A"/>
    <w:rsid w:val="00462F73"/>
    <w:rsid w:val="00464892"/>
    <w:rsid w:val="0048132D"/>
    <w:rsid w:val="00484FA2"/>
    <w:rsid w:val="00486A61"/>
    <w:rsid w:val="004873E2"/>
    <w:rsid w:val="004913ED"/>
    <w:rsid w:val="00493E33"/>
    <w:rsid w:val="00495B56"/>
    <w:rsid w:val="004A0A30"/>
    <w:rsid w:val="004A210A"/>
    <w:rsid w:val="004A2BE4"/>
    <w:rsid w:val="004A7FA8"/>
    <w:rsid w:val="004B2847"/>
    <w:rsid w:val="004C5DD7"/>
    <w:rsid w:val="004E0A30"/>
    <w:rsid w:val="004E0F96"/>
    <w:rsid w:val="004E162A"/>
    <w:rsid w:val="004F0067"/>
    <w:rsid w:val="004F6D34"/>
    <w:rsid w:val="005024C6"/>
    <w:rsid w:val="005152F5"/>
    <w:rsid w:val="00516CA0"/>
    <w:rsid w:val="00517552"/>
    <w:rsid w:val="00523B3D"/>
    <w:rsid w:val="0053077F"/>
    <w:rsid w:val="00535947"/>
    <w:rsid w:val="005406D1"/>
    <w:rsid w:val="00542F14"/>
    <w:rsid w:val="00546F30"/>
    <w:rsid w:val="0055392E"/>
    <w:rsid w:val="00560776"/>
    <w:rsid w:val="005635A4"/>
    <w:rsid w:val="00572DB2"/>
    <w:rsid w:val="005736F8"/>
    <w:rsid w:val="00581F61"/>
    <w:rsid w:val="005922D3"/>
    <w:rsid w:val="00593000"/>
    <w:rsid w:val="0059538F"/>
    <w:rsid w:val="005A530B"/>
    <w:rsid w:val="005A6646"/>
    <w:rsid w:val="005B0026"/>
    <w:rsid w:val="005B441D"/>
    <w:rsid w:val="005B73D0"/>
    <w:rsid w:val="005C2941"/>
    <w:rsid w:val="005C2F2C"/>
    <w:rsid w:val="005C730D"/>
    <w:rsid w:val="005E16AE"/>
    <w:rsid w:val="005F40EA"/>
    <w:rsid w:val="006175FB"/>
    <w:rsid w:val="006339A3"/>
    <w:rsid w:val="006376B8"/>
    <w:rsid w:val="006462F0"/>
    <w:rsid w:val="00647D5C"/>
    <w:rsid w:val="0065178E"/>
    <w:rsid w:val="006579EC"/>
    <w:rsid w:val="0067055D"/>
    <w:rsid w:val="006804A0"/>
    <w:rsid w:val="0069217F"/>
    <w:rsid w:val="00696B7D"/>
    <w:rsid w:val="006A46EB"/>
    <w:rsid w:val="006A5CA3"/>
    <w:rsid w:val="006B4564"/>
    <w:rsid w:val="006D0140"/>
    <w:rsid w:val="006D1EC5"/>
    <w:rsid w:val="006D34F4"/>
    <w:rsid w:val="006D76DB"/>
    <w:rsid w:val="006E3609"/>
    <w:rsid w:val="006F0514"/>
    <w:rsid w:val="006F23C9"/>
    <w:rsid w:val="00703BED"/>
    <w:rsid w:val="00703C71"/>
    <w:rsid w:val="007041E2"/>
    <w:rsid w:val="00711C6F"/>
    <w:rsid w:val="0071200E"/>
    <w:rsid w:val="007363AD"/>
    <w:rsid w:val="007373A4"/>
    <w:rsid w:val="007433C6"/>
    <w:rsid w:val="007458F7"/>
    <w:rsid w:val="007525AD"/>
    <w:rsid w:val="00752DF9"/>
    <w:rsid w:val="0075765B"/>
    <w:rsid w:val="00763556"/>
    <w:rsid w:val="00771250"/>
    <w:rsid w:val="0077550E"/>
    <w:rsid w:val="00780524"/>
    <w:rsid w:val="007920A2"/>
    <w:rsid w:val="00792413"/>
    <w:rsid w:val="00796920"/>
    <w:rsid w:val="007A0944"/>
    <w:rsid w:val="007A5F95"/>
    <w:rsid w:val="007A6400"/>
    <w:rsid w:val="007C6D43"/>
    <w:rsid w:val="007C7701"/>
    <w:rsid w:val="007C7C19"/>
    <w:rsid w:val="007D03AF"/>
    <w:rsid w:val="007D0945"/>
    <w:rsid w:val="007D0BBE"/>
    <w:rsid w:val="00805533"/>
    <w:rsid w:val="00820DB2"/>
    <w:rsid w:val="008248A3"/>
    <w:rsid w:val="008406B9"/>
    <w:rsid w:val="00844B05"/>
    <w:rsid w:val="00851A4E"/>
    <w:rsid w:val="008537BB"/>
    <w:rsid w:val="00885BC1"/>
    <w:rsid w:val="00886CA6"/>
    <w:rsid w:val="008A61E1"/>
    <w:rsid w:val="008C720D"/>
    <w:rsid w:val="008D2EF1"/>
    <w:rsid w:val="008D49F3"/>
    <w:rsid w:val="008E1512"/>
    <w:rsid w:val="008E20BD"/>
    <w:rsid w:val="008E3035"/>
    <w:rsid w:val="008E7690"/>
    <w:rsid w:val="008F0378"/>
    <w:rsid w:val="009300B8"/>
    <w:rsid w:val="009349A5"/>
    <w:rsid w:val="009505CC"/>
    <w:rsid w:val="00951BD6"/>
    <w:rsid w:val="009540E1"/>
    <w:rsid w:val="009547C3"/>
    <w:rsid w:val="00956092"/>
    <w:rsid w:val="00961F5D"/>
    <w:rsid w:val="00962992"/>
    <w:rsid w:val="0096761E"/>
    <w:rsid w:val="00974133"/>
    <w:rsid w:val="00974C72"/>
    <w:rsid w:val="0098430E"/>
    <w:rsid w:val="00993CE8"/>
    <w:rsid w:val="009A21EB"/>
    <w:rsid w:val="009B7EC0"/>
    <w:rsid w:val="009C3516"/>
    <w:rsid w:val="009C3E55"/>
    <w:rsid w:val="009D011D"/>
    <w:rsid w:val="009D08E4"/>
    <w:rsid w:val="009D1E1C"/>
    <w:rsid w:val="009D2FFF"/>
    <w:rsid w:val="009E7064"/>
    <w:rsid w:val="009F7305"/>
    <w:rsid w:val="00A04214"/>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31D"/>
    <w:rsid w:val="00A75CE6"/>
    <w:rsid w:val="00A82D89"/>
    <w:rsid w:val="00A831BF"/>
    <w:rsid w:val="00A90F04"/>
    <w:rsid w:val="00AA72E8"/>
    <w:rsid w:val="00AC2041"/>
    <w:rsid w:val="00AC32E8"/>
    <w:rsid w:val="00AD5A28"/>
    <w:rsid w:val="00AD62CE"/>
    <w:rsid w:val="00AE1D9C"/>
    <w:rsid w:val="00AF54D9"/>
    <w:rsid w:val="00B027D9"/>
    <w:rsid w:val="00B042F0"/>
    <w:rsid w:val="00B06EBB"/>
    <w:rsid w:val="00B16DE3"/>
    <w:rsid w:val="00B32E98"/>
    <w:rsid w:val="00B43022"/>
    <w:rsid w:val="00B47B9C"/>
    <w:rsid w:val="00B52A56"/>
    <w:rsid w:val="00B64AC8"/>
    <w:rsid w:val="00B65855"/>
    <w:rsid w:val="00B7308F"/>
    <w:rsid w:val="00B74344"/>
    <w:rsid w:val="00B80B93"/>
    <w:rsid w:val="00B83E57"/>
    <w:rsid w:val="00B920B9"/>
    <w:rsid w:val="00B97203"/>
    <w:rsid w:val="00BB3DDB"/>
    <w:rsid w:val="00BB434F"/>
    <w:rsid w:val="00BB7979"/>
    <w:rsid w:val="00BC514E"/>
    <w:rsid w:val="00BC66AD"/>
    <w:rsid w:val="00BD0961"/>
    <w:rsid w:val="00BD3A4C"/>
    <w:rsid w:val="00BD49A1"/>
    <w:rsid w:val="00BE65A1"/>
    <w:rsid w:val="00BE7E93"/>
    <w:rsid w:val="00C021F0"/>
    <w:rsid w:val="00C069A1"/>
    <w:rsid w:val="00C0759D"/>
    <w:rsid w:val="00C15F84"/>
    <w:rsid w:val="00C2106E"/>
    <w:rsid w:val="00C23686"/>
    <w:rsid w:val="00C306AF"/>
    <w:rsid w:val="00C30FD7"/>
    <w:rsid w:val="00C35332"/>
    <w:rsid w:val="00C43467"/>
    <w:rsid w:val="00C44F70"/>
    <w:rsid w:val="00C46D1C"/>
    <w:rsid w:val="00C47F45"/>
    <w:rsid w:val="00C54B71"/>
    <w:rsid w:val="00C5695C"/>
    <w:rsid w:val="00C600A2"/>
    <w:rsid w:val="00C607FA"/>
    <w:rsid w:val="00C61B28"/>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5E62"/>
    <w:rsid w:val="00CE77F9"/>
    <w:rsid w:val="00CF151B"/>
    <w:rsid w:val="00CF3B42"/>
    <w:rsid w:val="00D00368"/>
    <w:rsid w:val="00D067A9"/>
    <w:rsid w:val="00D1009E"/>
    <w:rsid w:val="00D17C8E"/>
    <w:rsid w:val="00D2706E"/>
    <w:rsid w:val="00D326ED"/>
    <w:rsid w:val="00D42059"/>
    <w:rsid w:val="00D455B5"/>
    <w:rsid w:val="00D51CBB"/>
    <w:rsid w:val="00D6087D"/>
    <w:rsid w:val="00D656DC"/>
    <w:rsid w:val="00D65ECA"/>
    <w:rsid w:val="00D674FD"/>
    <w:rsid w:val="00D751F0"/>
    <w:rsid w:val="00D77105"/>
    <w:rsid w:val="00D83216"/>
    <w:rsid w:val="00D94EE5"/>
    <w:rsid w:val="00DB19DA"/>
    <w:rsid w:val="00DC0ECA"/>
    <w:rsid w:val="00DD3051"/>
    <w:rsid w:val="00DD47EE"/>
    <w:rsid w:val="00DE005B"/>
    <w:rsid w:val="00DF0A4D"/>
    <w:rsid w:val="00DF388A"/>
    <w:rsid w:val="00DF5D0A"/>
    <w:rsid w:val="00E03F6A"/>
    <w:rsid w:val="00E0525C"/>
    <w:rsid w:val="00E21607"/>
    <w:rsid w:val="00E22EF2"/>
    <w:rsid w:val="00E23E9B"/>
    <w:rsid w:val="00E32A26"/>
    <w:rsid w:val="00E335A7"/>
    <w:rsid w:val="00E37C77"/>
    <w:rsid w:val="00E50E26"/>
    <w:rsid w:val="00E5598A"/>
    <w:rsid w:val="00E66B26"/>
    <w:rsid w:val="00E671C7"/>
    <w:rsid w:val="00E76042"/>
    <w:rsid w:val="00E87B98"/>
    <w:rsid w:val="00E92A67"/>
    <w:rsid w:val="00E95877"/>
    <w:rsid w:val="00E97934"/>
    <w:rsid w:val="00EB1FD1"/>
    <w:rsid w:val="00EB2887"/>
    <w:rsid w:val="00EB721A"/>
    <w:rsid w:val="00EC634B"/>
    <w:rsid w:val="00EC7BB8"/>
    <w:rsid w:val="00ED08B6"/>
    <w:rsid w:val="00ED1E47"/>
    <w:rsid w:val="00ED26D8"/>
    <w:rsid w:val="00ED359F"/>
    <w:rsid w:val="00ED49A7"/>
    <w:rsid w:val="00ED56AC"/>
    <w:rsid w:val="00EE2016"/>
    <w:rsid w:val="00EF135D"/>
    <w:rsid w:val="00EF3543"/>
    <w:rsid w:val="00EF51CB"/>
    <w:rsid w:val="00EF54F3"/>
    <w:rsid w:val="00F06653"/>
    <w:rsid w:val="00F0674D"/>
    <w:rsid w:val="00F10B6D"/>
    <w:rsid w:val="00F11E45"/>
    <w:rsid w:val="00F208EB"/>
    <w:rsid w:val="00F218B9"/>
    <w:rsid w:val="00F25951"/>
    <w:rsid w:val="00F31B98"/>
    <w:rsid w:val="00F34C41"/>
    <w:rsid w:val="00F35AB5"/>
    <w:rsid w:val="00F374B1"/>
    <w:rsid w:val="00F4477E"/>
    <w:rsid w:val="00F52251"/>
    <w:rsid w:val="00F52395"/>
    <w:rsid w:val="00F52D27"/>
    <w:rsid w:val="00F666C5"/>
    <w:rsid w:val="00F6686E"/>
    <w:rsid w:val="00F7053D"/>
    <w:rsid w:val="00F73506"/>
    <w:rsid w:val="00F75014"/>
    <w:rsid w:val="00F770F3"/>
    <w:rsid w:val="00F83EA3"/>
    <w:rsid w:val="00F84F7B"/>
    <w:rsid w:val="00F851BF"/>
    <w:rsid w:val="00F90746"/>
    <w:rsid w:val="00F9270E"/>
    <w:rsid w:val="00F92D3F"/>
    <w:rsid w:val="00F937B0"/>
    <w:rsid w:val="00FA0CF5"/>
    <w:rsid w:val="00FA1214"/>
    <w:rsid w:val="00FA24BA"/>
    <w:rsid w:val="00FB3CB4"/>
    <w:rsid w:val="00FB6F43"/>
    <w:rsid w:val="00FC11F8"/>
    <w:rsid w:val="00FC1453"/>
    <w:rsid w:val="00FC32D6"/>
    <w:rsid w:val="00FC485E"/>
    <w:rsid w:val="00FC7553"/>
    <w:rsid w:val="00FC7AB2"/>
    <w:rsid w:val="00FD0E54"/>
    <w:rsid w:val="00FE12EE"/>
    <w:rsid w:val="00FE1AB5"/>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D6"/>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cnoedu.com/Pasco/PS2994.php" TargetMode="External"/><Relationship Id="rId18" Type="http://schemas.openxmlformats.org/officeDocument/2006/relationships/header" Target="header1.xml"/><Relationship Id="rId26" Type="http://schemas.openxmlformats.org/officeDocument/2006/relationships/hyperlink" Target="https://tecnoedu.com/Pasco/SparkVue.php"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tecnoedu.com/Pasco/PS2994.php" TargetMode="External"/><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tecnoedu.com/Pasco/PS2994.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SparkVue.php" TargetMode="External"/><Relationship Id="rId24" Type="http://schemas.openxmlformats.org/officeDocument/2006/relationships/hyperlink" Target="https://tecnoedu.com/Pasco/PS2994.php" TargetMode="External"/><Relationship Id="rId5" Type="http://schemas.openxmlformats.org/officeDocument/2006/relationships/webSettings" Target="webSettings.xml"/><Relationship Id="rId15" Type="http://schemas.openxmlformats.org/officeDocument/2006/relationships/hyperlink" Target="https://tecnoedu.com/Pasco/PS2994.php"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tecnoedu.com/Pasco/CapStone.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cnoedu.com/Pasco/SparkVue.php" TargetMode="External"/><Relationship Id="rId14" Type="http://schemas.openxmlformats.org/officeDocument/2006/relationships/hyperlink" Target="https://tecnoedu.com/Pasco/PS3321.php" TargetMode="External"/><Relationship Id="rId22" Type="http://schemas.openxmlformats.org/officeDocument/2006/relationships/hyperlink" Target="https://tecnoedu.com/Pasco/PS3232.php" TargetMode="External"/><Relationship Id="rId27" Type="http://schemas.openxmlformats.org/officeDocument/2006/relationships/hyperlink" Target="https://www.youtube.com/playlist?list=PLz9T2UejAek8SXXeRIDDIoo0Iguks_p1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11</TotalTime>
  <Pages>3</Pages>
  <Words>779</Words>
  <Characters>4289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4</cp:revision>
  <cp:lastPrinted>2016-10-07T17:58:00Z</cp:lastPrinted>
  <dcterms:created xsi:type="dcterms:W3CDTF">2026-03-16T20:30:00Z</dcterms:created>
  <dcterms:modified xsi:type="dcterms:W3CDTF">2026-03-16T20:39:00Z</dcterms:modified>
</cp:coreProperties>
</file>