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62F1" w14:textId="77777777" w:rsidR="00094731" w:rsidRDefault="00094731" w:rsidP="00094731">
      <w:pPr>
        <w:pStyle w:val="Ttulo1"/>
        <w:ind w:left="9979" w:hanging="9979"/>
      </w:pPr>
      <w:r>
        <w:t>Luz de Noche Automática con el //code.Node –</w:t>
      </w:r>
      <w:r w:rsidRPr="000D3291">
        <w:t xml:space="preserve"> </w:t>
      </w:r>
      <w:r>
        <w:t>PS-3231</w:t>
      </w:r>
    </w:p>
    <w:p w14:paraId="0547A4BA" w14:textId="77777777" w:rsidR="00094731" w:rsidRPr="00CB2670" w:rsidRDefault="00094731" w:rsidP="00094731">
      <w:pPr>
        <w:jc w:val="center"/>
      </w:pPr>
      <w:r>
        <w:rPr>
          <w:noProof/>
        </w:rPr>
        <w:drawing>
          <wp:inline distT="0" distB="0" distL="0" distR="0" wp14:anchorId="288719A3" wp14:editId="61EF402E">
            <wp:extent cx="2883704" cy="2165230"/>
            <wp:effectExtent l="0" t="0" r="0" b="6985"/>
            <wp:docPr id="18369145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228" cy="2169378"/>
                    </a:xfrm>
                    <a:prstGeom prst="rect">
                      <a:avLst/>
                    </a:prstGeom>
                    <a:noFill/>
                    <a:ln>
                      <a:noFill/>
                    </a:ln>
                  </pic:spPr>
                </pic:pic>
              </a:graphicData>
            </a:graphic>
          </wp:inline>
        </w:drawing>
      </w:r>
      <w:r>
        <w:t xml:space="preserve">  </w:t>
      </w:r>
      <w:r w:rsidRPr="00A17A66">
        <w:drawing>
          <wp:inline distT="0" distB="0" distL="0" distR="0" wp14:anchorId="327E06DE" wp14:editId="27DA4A8B">
            <wp:extent cx="2021120" cy="1995777"/>
            <wp:effectExtent l="0" t="0" r="0" b="5080"/>
            <wp:docPr id="5061387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38760" name=""/>
                    <pic:cNvPicPr/>
                  </pic:nvPicPr>
                  <pic:blipFill>
                    <a:blip r:embed="rId9"/>
                    <a:stretch>
                      <a:fillRect/>
                    </a:stretch>
                  </pic:blipFill>
                  <pic:spPr>
                    <a:xfrm>
                      <a:off x="0" y="0"/>
                      <a:ext cx="2028561" cy="2003124"/>
                    </a:xfrm>
                    <a:prstGeom prst="rect">
                      <a:avLst/>
                    </a:prstGeom>
                  </pic:spPr>
                </pic:pic>
              </a:graphicData>
            </a:graphic>
          </wp:inline>
        </w:drawing>
      </w:r>
    </w:p>
    <w:p w14:paraId="218C621E" w14:textId="247BBD15" w:rsidR="0000779F" w:rsidRDefault="0000779F" w:rsidP="0000779F">
      <w:pPr>
        <w:pStyle w:val="Ttulo2"/>
      </w:pPr>
      <w:r>
        <w:t>Descripción general de la actividad</w:t>
      </w:r>
    </w:p>
    <w:p w14:paraId="1DFE8051" w14:textId="2584F3F1" w:rsidR="00094731" w:rsidRDefault="00094731" w:rsidP="0000779F">
      <w:r w:rsidRPr="00094731">
        <w:t xml:space="preserve">Los estudiantes aplican su comprensión del comportamiento de la luz para crear un programa que </w:t>
      </w:r>
      <w:r>
        <w:t xml:space="preserve">convierte al </w:t>
      </w:r>
      <w:hyperlink r:id="rId10" w:history="1">
        <w:r w:rsidRPr="006E3609">
          <w:rPr>
            <w:rStyle w:val="Hipervnculo"/>
          </w:rPr>
          <w:t>//code.Node</w:t>
        </w:r>
      </w:hyperlink>
      <w:r>
        <w:t xml:space="preserve"> en </w:t>
      </w:r>
      <w:r w:rsidRPr="00094731">
        <w:t xml:space="preserve">una luz nocturna y, </w:t>
      </w:r>
      <w:r>
        <w:t xml:space="preserve">luego investigan experimentalmente los conceptos de </w:t>
      </w:r>
      <w:r w:rsidRPr="00094731">
        <w:t>brillo y color.</w:t>
      </w:r>
    </w:p>
    <w:p w14:paraId="41ACFA3B" w14:textId="0882D3A8" w:rsidR="0000779F" w:rsidRDefault="0000779F" w:rsidP="0000779F">
      <w:r>
        <w:t xml:space="preserve">Tiempo de preparación del profesor: 10 min. </w:t>
      </w:r>
    </w:p>
    <w:p w14:paraId="118BCC4F" w14:textId="51F1BB58" w:rsidR="0000779F" w:rsidRDefault="0000779F" w:rsidP="0000779F">
      <w:r>
        <w:t>Tiempo necesario para el procedimiento del estudiante: 40 min.</w:t>
      </w:r>
    </w:p>
    <w:p w14:paraId="3B29AB7F" w14:textId="77777777" w:rsidR="0000779F" w:rsidRDefault="0000779F" w:rsidP="0000779F">
      <w:pPr>
        <w:pStyle w:val="Ttulo2"/>
      </w:pPr>
      <w:r>
        <w:t>Objetivos:</w:t>
      </w:r>
    </w:p>
    <w:p w14:paraId="65833853" w14:textId="77777777" w:rsidR="00094731" w:rsidRDefault="00094731" w:rsidP="00094731">
      <w:pPr>
        <w:pStyle w:val="Prrafodelista"/>
        <w:numPr>
          <w:ilvl w:val="0"/>
          <w:numId w:val="38"/>
        </w:numPr>
      </w:pPr>
      <w:r>
        <w:t>Caracterizar dos de los comportamientos más básicos de la luz y la visión.</w:t>
      </w:r>
    </w:p>
    <w:p w14:paraId="78E602C3" w14:textId="66CBD219" w:rsidR="00094731" w:rsidRDefault="00094731" w:rsidP="00094731">
      <w:pPr>
        <w:pStyle w:val="Prrafodelista"/>
        <w:numPr>
          <w:ilvl w:val="0"/>
          <w:numId w:val="38"/>
        </w:numPr>
      </w:pPr>
      <w:r>
        <w:t xml:space="preserve">Crear </w:t>
      </w:r>
      <w:r>
        <w:t>un programa que funcione como una luz nocturna.</w:t>
      </w:r>
    </w:p>
    <w:p w14:paraId="5D06AF34" w14:textId="3D4940EE" w:rsidR="00094731" w:rsidRDefault="00094731" w:rsidP="00094731">
      <w:pPr>
        <w:pStyle w:val="Prrafodelista"/>
        <w:numPr>
          <w:ilvl w:val="0"/>
          <w:numId w:val="38"/>
        </w:numPr>
      </w:pPr>
      <w:r>
        <w:t>Investigar como funcionan las estructuras de lazos (o bucles) en programación.</w:t>
      </w:r>
    </w:p>
    <w:p w14:paraId="2B04ED0D" w14:textId="35A2E426" w:rsidR="00094731" w:rsidRDefault="00094731" w:rsidP="00094731">
      <w:pPr>
        <w:pStyle w:val="Prrafodelista"/>
        <w:numPr>
          <w:ilvl w:val="0"/>
          <w:numId w:val="38"/>
        </w:numPr>
      </w:pPr>
      <w:r>
        <w:t xml:space="preserve">Investiga cómo crear </w:t>
      </w:r>
      <w:r>
        <w:t xml:space="preserve">la percepción de </w:t>
      </w:r>
      <w:r>
        <w:t>diferentes colores y brillo</w:t>
      </w:r>
      <w:r>
        <w:t xml:space="preserve">s con una </w:t>
      </w:r>
      <w:r>
        <w:t>luz RGB.</w:t>
      </w:r>
    </w:p>
    <w:p w14:paraId="7B519D71" w14:textId="21C9F0BB" w:rsidR="0000779F" w:rsidRDefault="00094731" w:rsidP="00094731">
      <w:pPr>
        <w:pStyle w:val="Prrafodelista"/>
        <w:numPr>
          <w:ilvl w:val="0"/>
          <w:numId w:val="38"/>
        </w:numPr>
      </w:pPr>
      <w:r>
        <w:t>Replica</w:t>
      </w:r>
      <w:r>
        <w:t>r</w:t>
      </w:r>
      <w:r>
        <w:t xml:space="preserve"> y </w:t>
      </w:r>
      <w:r>
        <w:t>re</w:t>
      </w:r>
      <w:r>
        <w:t>utiliza</w:t>
      </w:r>
      <w:r>
        <w:t>r</w:t>
      </w:r>
      <w:r>
        <w:t xml:space="preserve"> </w:t>
      </w:r>
      <w:r>
        <w:t>un</w:t>
      </w:r>
      <w:r>
        <w:t xml:space="preserve"> código existente para crear un nuevo programa.</w:t>
      </w:r>
    </w:p>
    <w:p w14:paraId="0511E0E1" w14:textId="77777777" w:rsidR="0000779F" w:rsidRDefault="0000779F" w:rsidP="0000779F">
      <w:pPr>
        <w:pStyle w:val="Ttulo2"/>
      </w:pPr>
      <w:r>
        <w:t>Materiales y equipo</w:t>
      </w:r>
    </w:p>
    <w:p w14:paraId="61CE8BAA" w14:textId="77777777" w:rsidR="0000779F" w:rsidRPr="0055392E" w:rsidRDefault="0000779F" w:rsidP="0000779F">
      <w:pPr>
        <w:pStyle w:val="Prrafodelista"/>
        <w:numPr>
          <w:ilvl w:val="0"/>
          <w:numId w:val="2"/>
        </w:numPr>
        <w:contextualSpacing/>
      </w:pPr>
      <w:r w:rsidRPr="0055392E">
        <w:t xml:space="preserve">Software </w:t>
      </w:r>
      <w:hyperlink r:id="rId11" w:history="1">
        <w:r w:rsidRPr="0055392E">
          <w:rPr>
            <w:rStyle w:val="Hipervnculo"/>
          </w:rPr>
          <w:t>SparkVue</w:t>
        </w:r>
      </w:hyperlink>
      <w:r w:rsidRPr="0055392E">
        <w:t xml:space="preserve"> o </w:t>
      </w:r>
      <w:hyperlink r:id="rId12" w:history="1">
        <w:r w:rsidRPr="0025095B">
          <w:rPr>
            <w:rStyle w:val="Hipervnculo"/>
          </w:rPr>
          <w:t>CapStone</w:t>
        </w:r>
      </w:hyperlink>
      <w:r>
        <w:t xml:space="preserve"> </w:t>
      </w:r>
      <w:r w:rsidRPr="0055392E">
        <w:t>de PASCO Scientific</w:t>
      </w:r>
      <w:r>
        <w:t xml:space="preserve"> (los ejemplos de esta guía están basados en el Sparkvue, pero es muy fácil transpolarlos al CapStone)</w:t>
      </w:r>
    </w:p>
    <w:p w14:paraId="0113F8C9" w14:textId="77777777" w:rsidR="0000779F" w:rsidRDefault="0000779F" w:rsidP="0000779F">
      <w:pPr>
        <w:pStyle w:val="Prrafodelista"/>
        <w:numPr>
          <w:ilvl w:val="0"/>
          <w:numId w:val="2"/>
        </w:numPr>
        <w:contextualSpacing/>
      </w:pPr>
      <w:hyperlink r:id="rId13" w:history="1">
        <w:r w:rsidRPr="006E3609">
          <w:rPr>
            <w:rStyle w:val="Hipervnculo"/>
          </w:rPr>
          <w:t>//code.Node</w:t>
        </w:r>
      </w:hyperlink>
    </w:p>
    <w:p w14:paraId="2EC7F7D7" w14:textId="763BDC08" w:rsidR="0000779F" w:rsidRDefault="0000779F" w:rsidP="0000779F">
      <w:pPr>
        <w:pStyle w:val="Ttulo2"/>
      </w:pPr>
      <w:r>
        <w:t>Consejos</w:t>
      </w:r>
    </w:p>
    <w:p w14:paraId="27B1EE75" w14:textId="77777777" w:rsidR="008D324C" w:rsidRDefault="008D324C" w:rsidP="008D324C">
      <w:pPr>
        <w:pStyle w:val="Prrafodelista"/>
        <w:numPr>
          <w:ilvl w:val="0"/>
          <w:numId w:val="38"/>
        </w:numPr>
      </w:pPr>
      <w:r>
        <w:t xml:space="preserve">El rango de intensidad que los estudiantes pueden elegir en el bloque RGB </w:t>
      </w:r>
      <w:r>
        <w:t xml:space="preserve">va </w:t>
      </w:r>
      <w:r>
        <w:t xml:space="preserve">de </w:t>
      </w:r>
      <w:r>
        <w:t>0</w:t>
      </w:r>
      <w:r>
        <w:t xml:space="preserve"> a 10. Si eligen 10</w:t>
      </w:r>
      <w:r>
        <w:t xml:space="preserve"> para su programa</w:t>
      </w:r>
      <w:r>
        <w:t>, la luz podría parpadear al ejecutar el programa</w:t>
      </w:r>
      <w:r>
        <w:t>, debido a la llegada de reflejos relativamente intensos al sensor de brillo.</w:t>
      </w:r>
    </w:p>
    <w:p w14:paraId="20846D85" w14:textId="129EF7D6" w:rsidR="008D324C" w:rsidRDefault="008D324C" w:rsidP="008D324C">
      <w:pPr>
        <w:pStyle w:val="Prrafodelista"/>
        <w:numPr>
          <w:ilvl w:val="0"/>
          <w:numId w:val="38"/>
        </w:numPr>
      </w:pPr>
      <w:r>
        <w:t xml:space="preserve">Aunque </w:t>
      </w:r>
      <w:hyperlink r:id="rId14" w:history="1">
        <w:r w:rsidRPr="006E3609">
          <w:rPr>
            <w:rStyle w:val="Hipervnculo"/>
          </w:rPr>
          <w:t>//code.Node</w:t>
        </w:r>
      </w:hyperlink>
      <w:r>
        <w:t xml:space="preserve"> no </w:t>
      </w:r>
      <w:r>
        <w:t>genera ni mide con u</w:t>
      </w:r>
      <w:r>
        <w:t xml:space="preserve">nidades científicas </w:t>
      </w:r>
      <w:r>
        <w:t>el color y el brillo, igualmente</w:t>
      </w:r>
      <w:r>
        <w:t xml:space="preserve"> se puede</w:t>
      </w:r>
      <w:r>
        <w:t>n</w:t>
      </w:r>
      <w:r>
        <w:t xml:space="preserve"> </w:t>
      </w:r>
      <w:r>
        <w:t xml:space="preserve">abordar estos y otros conceptos </w:t>
      </w:r>
      <w:r>
        <w:t xml:space="preserve">a lo largo de la </w:t>
      </w:r>
      <w:r>
        <w:t>práctica</w:t>
      </w:r>
      <w:r>
        <w:t>.</w:t>
      </w:r>
    </w:p>
    <w:p w14:paraId="0E4EB746" w14:textId="3B91A0D3" w:rsidR="009B11B3" w:rsidRDefault="009B11B3" w:rsidP="009B11B3">
      <w:pPr>
        <w:pStyle w:val="Ttulo2"/>
      </w:pPr>
      <w:r>
        <w:t>Códificación</w:t>
      </w:r>
    </w:p>
    <w:p w14:paraId="6F8E5F17" w14:textId="79A20D4B" w:rsidR="009B11B3" w:rsidRDefault="009B11B3" w:rsidP="009B11B3">
      <w:pPr>
        <w:pStyle w:val="Prrafodelista"/>
        <w:numPr>
          <w:ilvl w:val="0"/>
          <w:numId w:val="41"/>
        </w:numPr>
      </w:pPr>
      <w:r>
        <w:t>Es importante que los alumnos transcriban el código y no que lo corten y peguen, por eso en sus guías este está insertado como un archivo de imagen.</w:t>
      </w:r>
    </w:p>
    <w:p w14:paraId="5598757F" w14:textId="2B89CF49" w:rsidR="009B11B3" w:rsidRDefault="009B11B3" w:rsidP="009B11B3">
      <w:pPr>
        <w:pStyle w:val="Prrafodelista"/>
        <w:numPr>
          <w:ilvl w:val="0"/>
          <w:numId w:val="41"/>
        </w:numPr>
      </w:pPr>
      <w:r>
        <w:lastRenderedPageBreak/>
        <w:t>Como casi siempre en programació</w:t>
      </w:r>
      <w:r w:rsidR="00026D16">
        <w:t xml:space="preserve">n, es posible conseguir los resultados esperados siguiendo distintas estrategias. También aparecen con frecuencia comportamientos inesperados y no es raro que a partir del uso surja el deseo de agregar nuevas funciones o redefinir las existentes. </w:t>
      </w:r>
    </w:p>
    <w:p w14:paraId="3AEFF278" w14:textId="69046219" w:rsidR="00026D16" w:rsidRDefault="00026D16" w:rsidP="009B11B3">
      <w:pPr>
        <w:pStyle w:val="Prrafodelista"/>
        <w:numPr>
          <w:ilvl w:val="0"/>
          <w:numId w:val="41"/>
        </w:numPr>
      </w:pPr>
      <w:r>
        <w:t>Ponemos a su disposición versiones alternativas del programa, contenidas en archivos Sparklab, perfectamente funcionales que podrá usar para demostraciones o como inspiración para generar trabajos complementarios:</w:t>
      </w:r>
    </w:p>
    <w:p w14:paraId="597F99E2" w14:textId="06BFFCB7" w:rsidR="0000779F" w:rsidRDefault="0000779F" w:rsidP="009B11B3">
      <w:pPr>
        <w:pStyle w:val="Ttulo2"/>
      </w:pPr>
      <w:r>
        <w:t>Seguridad</w:t>
      </w:r>
    </w:p>
    <w:p w14:paraId="4E1CCCDA" w14:textId="34367C7B" w:rsidR="0000779F" w:rsidRDefault="0000779F" w:rsidP="0000779F">
      <w:r>
        <w:t xml:space="preserve">Siga los </w:t>
      </w:r>
      <w:r w:rsidR="00B01DE5">
        <w:t xml:space="preserve">protocolos </w:t>
      </w:r>
      <w:r>
        <w:t>habituales de</w:t>
      </w:r>
      <w:r w:rsidR="00B01DE5">
        <w:t xml:space="preserve"> seguridad y convivencia de</w:t>
      </w:r>
      <w:r>
        <w:t xml:space="preserve"> </w:t>
      </w:r>
      <w:r w:rsidR="00B01DE5">
        <w:t>su institución</w:t>
      </w:r>
      <w:r>
        <w:t>.</w:t>
      </w:r>
    </w:p>
    <w:p w14:paraId="32FD099F" w14:textId="77777777" w:rsidR="00DE52BF" w:rsidRDefault="00DE52BF" w:rsidP="00DE52BF">
      <w:pPr>
        <w:pStyle w:val="Ttulo2"/>
      </w:pPr>
      <w:r>
        <w:t>Preguntas y análisis: Ejemplos de respuestas</w:t>
      </w:r>
    </w:p>
    <w:p w14:paraId="2B61C984" w14:textId="77777777" w:rsidR="00F2461A" w:rsidRPr="00F2461A" w:rsidRDefault="00F2461A" w:rsidP="00F2461A">
      <w:pPr>
        <w:pStyle w:val="Prrafodelista"/>
        <w:numPr>
          <w:ilvl w:val="0"/>
          <w:numId w:val="43"/>
        </w:numPr>
        <w:rPr>
          <w:i/>
          <w:iCs/>
        </w:rPr>
      </w:pPr>
      <w:r w:rsidRPr="00F2461A">
        <w:rPr>
          <w:i/>
          <w:iCs/>
        </w:rPr>
        <w:t>Antes de pedirte que hicieras el programa, te pedimos que registraras la luminosidad de la habitación. ¿Por qué crees que era importante hacerlo?</w:t>
      </w:r>
    </w:p>
    <w:p w14:paraId="6382C8E4" w14:textId="005AE078" w:rsidR="00F2461A" w:rsidRPr="00F2461A" w:rsidRDefault="00F2461A" w:rsidP="00F2461A">
      <w:pPr>
        <w:ind w:left="709"/>
      </w:pPr>
      <w:r w:rsidRPr="00F2461A">
        <w:t>Cada habitación tendrá diferentes niveles de luz. Algunas tienen ventanas que dejan entrar más luz, o podría haber un día tormentoso que hiciera que los niveles de luz disminuyeran. Para asegurarnos de que el programa fuera preciso, necesitábamos asegurarnos de verificar el nivel de luz de nuestra habitación en tiempo real.</w:t>
      </w:r>
    </w:p>
    <w:p w14:paraId="2D8A9B5A" w14:textId="77777777" w:rsidR="008D324C" w:rsidRDefault="008D324C" w:rsidP="008D324C">
      <w:pPr>
        <w:pStyle w:val="Prrafodelista"/>
        <w:numPr>
          <w:ilvl w:val="0"/>
          <w:numId w:val="42"/>
        </w:numPr>
        <w:rPr>
          <w:i/>
          <w:iCs/>
        </w:rPr>
      </w:pPr>
      <w:r w:rsidRPr="008D324C">
        <w:rPr>
          <w:i/>
          <w:iCs/>
        </w:rPr>
        <w:t>Ahora que has podido crear una luz nocturna automática, ¿podrás modificar tu programa para que la luz RGB (RVA) sea morada?</w:t>
      </w:r>
    </w:p>
    <w:p w14:paraId="7D3AA803" w14:textId="1414E08B" w:rsidR="00F2461A" w:rsidRPr="008D324C" w:rsidRDefault="00F2461A" w:rsidP="00F2461A">
      <w:pPr>
        <w:jc w:val="center"/>
      </w:pPr>
      <w:r>
        <w:rPr>
          <w:noProof/>
        </w:rPr>
        <w:drawing>
          <wp:inline distT="0" distB="0" distL="0" distR="0" wp14:anchorId="7FF6E293" wp14:editId="3D5F1671">
            <wp:extent cx="4829175" cy="466725"/>
            <wp:effectExtent l="0" t="0" r="9525" b="9525"/>
            <wp:docPr id="1536501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01061" name=""/>
                    <pic:cNvPicPr/>
                  </pic:nvPicPr>
                  <pic:blipFill>
                    <a:blip r:embed="rId15"/>
                    <a:stretch>
                      <a:fillRect/>
                    </a:stretch>
                  </pic:blipFill>
                  <pic:spPr>
                    <a:xfrm>
                      <a:off x="0" y="0"/>
                      <a:ext cx="4829175" cy="466725"/>
                    </a:xfrm>
                    <a:prstGeom prst="rect">
                      <a:avLst/>
                    </a:prstGeom>
                  </pic:spPr>
                </pic:pic>
              </a:graphicData>
            </a:graphic>
          </wp:inline>
        </w:drawing>
      </w:r>
    </w:p>
    <w:p w14:paraId="39769367" w14:textId="77777777" w:rsidR="008D324C" w:rsidRPr="008D324C" w:rsidRDefault="008D324C" w:rsidP="008D324C">
      <w:pPr>
        <w:pStyle w:val="Prrafodelista"/>
        <w:numPr>
          <w:ilvl w:val="0"/>
          <w:numId w:val="42"/>
        </w:numPr>
        <w:rPr>
          <w:i/>
          <w:iCs/>
        </w:rPr>
      </w:pPr>
      <w:r w:rsidRPr="008D324C">
        <w:rPr>
          <w:i/>
          <w:iCs/>
        </w:rPr>
        <w:t>Seguí investigando ajustando el brillo del LED RGB (RVA) entre 0 y 10:</w:t>
      </w:r>
    </w:p>
    <w:p w14:paraId="1501A9BE" w14:textId="77777777" w:rsidR="008D324C" w:rsidRDefault="008D324C" w:rsidP="008D324C">
      <w:pPr>
        <w:pStyle w:val="Prrafodelista"/>
        <w:numPr>
          <w:ilvl w:val="1"/>
          <w:numId w:val="42"/>
        </w:numPr>
        <w:rPr>
          <w:i/>
          <w:iCs/>
        </w:rPr>
      </w:pPr>
      <w:r w:rsidRPr="008D324C">
        <w:rPr>
          <w:i/>
          <w:iCs/>
        </w:rPr>
        <w:t>¿Responde igual a cada paso?</w:t>
      </w:r>
    </w:p>
    <w:p w14:paraId="58175962" w14:textId="74B6CF08" w:rsidR="00CE26B0" w:rsidRPr="008D324C" w:rsidRDefault="00CE26B0" w:rsidP="00CE26B0">
      <w:pPr>
        <w:ind w:left="1080"/>
      </w:pPr>
      <w:r>
        <w:t>Lo más probable es que digan que no, porque el ojo no responde linealmente a los cambios de intensidad luminosa al igual que el oído tampoco responde linealmente a los cambios de intensidad sonora.</w:t>
      </w:r>
    </w:p>
    <w:p w14:paraId="7BD990E5" w14:textId="41EC7632" w:rsidR="008D324C" w:rsidRDefault="008D324C" w:rsidP="008D324C">
      <w:pPr>
        <w:pStyle w:val="Prrafodelista"/>
        <w:numPr>
          <w:ilvl w:val="1"/>
          <w:numId w:val="42"/>
        </w:numPr>
        <w:rPr>
          <w:i/>
          <w:iCs/>
        </w:rPr>
      </w:pPr>
      <w:r w:rsidRPr="008D324C">
        <w:rPr>
          <w:i/>
          <w:iCs/>
        </w:rPr>
        <w:t>¿Hay algún valor a partir del cual el brillo ya no cambia màs? ¿o parece no cambiar más? ¿Cómo podrías averiguar qué ocurre en realidad?</w:t>
      </w:r>
    </w:p>
    <w:p w14:paraId="7E81A807" w14:textId="277F3D7F" w:rsidR="00CE26B0" w:rsidRDefault="00371C90" w:rsidP="00CE26B0">
      <w:pPr>
        <w:ind w:left="1418"/>
      </w:pPr>
      <w:r>
        <w:rPr>
          <w:noProof/>
        </w:rPr>
        <w:drawing>
          <wp:anchor distT="0" distB="0" distL="114300" distR="114300" simplePos="0" relativeHeight="251658240" behindDoc="0" locked="0" layoutInCell="1" allowOverlap="1" wp14:anchorId="146E18DB" wp14:editId="488A7732">
            <wp:simplePos x="0" y="0"/>
            <wp:positionH relativeFrom="margin">
              <wp:align>right</wp:align>
            </wp:positionH>
            <wp:positionV relativeFrom="paragraph">
              <wp:posOffset>86563</wp:posOffset>
            </wp:positionV>
            <wp:extent cx="1972800" cy="1494000"/>
            <wp:effectExtent l="0" t="0" r="8890" b="0"/>
            <wp:wrapSquare wrapText="left"/>
            <wp:docPr id="298460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6073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72800" cy="1494000"/>
                    </a:xfrm>
                    <a:prstGeom prst="rect">
                      <a:avLst/>
                    </a:prstGeom>
                  </pic:spPr>
                </pic:pic>
              </a:graphicData>
            </a:graphic>
            <wp14:sizeRelH relativeFrom="margin">
              <wp14:pctWidth>0</wp14:pctWidth>
            </wp14:sizeRelH>
            <wp14:sizeRelV relativeFrom="margin">
              <wp14:pctHeight>0</wp14:pctHeight>
            </wp14:sizeRelV>
          </wp:anchor>
        </w:drawing>
      </w:r>
      <w:r w:rsidR="00CE26B0">
        <w:t>Por el modo de funcionamiento del //code.Node y el LED RGB, la cantidad real de luz que entrega el LED se va incrementando incrementa en pasos prácticamente idénticos. Sin embargo, la respuesta no lineal del ojo hace que los pasos se perciban como cada vez menores a medida que aumenta el brillo total.</w:t>
      </w:r>
    </w:p>
    <w:p w14:paraId="16796800" w14:textId="279A91AF" w:rsidR="00CE26B0" w:rsidRDefault="00CE26B0" w:rsidP="00CE26B0">
      <w:pPr>
        <w:ind w:left="1418"/>
      </w:pPr>
      <w:r>
        <w:t>Una forma de ver qué pasa es usar el medidor de intensidad luminosa del propio //code.Node viendo la luz que se refleja en un objeto claro y cercano.</w:t>
      </w:r>
    </w:p>
    <w:p w14:paraId="6498AE34" w14:textId="77777777" w:rsidR="008D324C" w:rsidRDefault="008D324C" w:rsidP="008D324C">
      <w:pPr>
        <w:pStyle w:val="Prrafodelista"/>
        <w:numPr>
          <w:ilvl w:val="1"/>
          <w:numId w:val="42"/>
        </w:numPr>
        <w:rPr>
          <w:i/>
          <w:iCs/>
        </w:rPr>
      </w:pPr>
      <w:r w:rsidRPr="008D324C">
        <w:rPr>
          <w:i/>
          <w:iCs/>
        </w:rPr>
        <w:t>Si tenés algún conocimiento previo de programación: ¿se te ocurre cómo explorar todos los valores posibles de brillo sin tener que cambiarlos a mano editando el programa?</w:t>
      </w:r>
    </w:p>
    <w:p w14:paraId="567C65E5" w14:textId="7C8AEE08" w:rsidR="00371C90" w:rsidRPr="00371C90" w:rsidRDefault="00371C90" w:rsidP="00371C90">
      <w:pPr>
        <w:ind w:left="1080"/>
        <w:jc w:val="center"/>
        <w:rPr>
          <w:i/>
          <w:iCs/>
        </w:rPr>
      </w:pPr>
      <w:r>
        <w:rPr>
          <w:noProof/>
        </w:rPr>
        <w:drawing>
          <wp:inline distT="0" distB="0" distL="0" distR="0" wp14:anchorId="78DAA702" wp14:editId="49DD37B2">
            <wp:extent cx="4828624" cy="1011981"/>
            <wp:effectExtent l="0" t="0" r="0" b="0"/>
            <wp:docPr id="18272527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52700" name=""/>
                    <pic:cNvPicPr/>
                  </pic:nvPicPr>
                  <pic:blipFill>
                    <a:blip r:embed="rId17"/>
                    <a:stretch>
                      <a:fillRect/>
                    </a:stretch>
                  </pic:blipFill>
                  <pic:spPr>
                    <a:xfrm>
                      <a:off x="0" y="0"/>
                      <a:ext cx="4846730" cy="1015776"/>
                    </a:xfrm>
                    <a:prstGeom prst="rect">
                      <a:avLst/>
                    </a:prstGeom>
                  </pic:spPr>
                </pic:pic>
              </a:graphicData>
            </a:graphic>
          </wp:inline>
        </w:drawing>
      </w:r>
    </w:p>
    <w:p w14:paraId="505FFB66" w14:textId="77777777" w:rsidR="008D324C" w:rsidRPr="008D324C" w:rsidRDefault="008D324C" w:rsidP="008D324C">
      <w:pPr>
        <w:pStyle w:val="Prrafodelista"/>
        <w:numPr>
          <w:ilvl w:val="0"/>
          <w:numId w:val="42"/>
        </w:numPr>
        <w:rPr>
          <w:i/>
          <w:iCs/>
        </w:rPr>
      </w:pPr>
      <w:r w:rsidRPr="008D324C">
        <w:rPr>
          <w:i/>
          <w:iCs/>
        </w:rPr>
        <w:lastRenderedPageBreak/>
        <w:t>¿Qué cosas notaste al ajustar el brillo de los distintos componentes del LED RGB (RVA)?</w:t>
      </w:r>
    </w:p>
    <w:p w14:paraId="506DEA37" w14:textId="491F158C" w:rsidR="008D324C" w:rsidRPr="008D324C" w:rsidRDefault="00F2461A" w:rsidP="00F2461A">
      <w:pPr>
        <w:ind w:left="709"/>
      </w:pPr>
      <w:r w:rsidRPr="00F2461A">
        <w:t xml:space="preserve">Las respuestas variarán, pero </w:t>
      </w:r>
      <w:r w:rsidR="00E05831">
        <w:t>es preciso insistir hasta que se establezca una conexión</w:t>
      </w:r>
      <w:r w:rsidR="00371C90">
        <w:t xml:space="preserve"> clara</w:t>
      </w:r>
      <w:r w:rsidR="00E05831">
        <w:t xml:space="preserve"> entre los valores numéricos del brillo asignado a cada componente del programa y el brillo y color de la luz entregada por el LED RGB.</w:t>
      </w:r>
    </w:p>
    <w:p w14:paraId="0BC66E90" w14:textId="77777777" w:rsidR="00DE52BF" w:rsidRDefault="00DE52BF" w:rsidP="00DE52BF">
      <w:pPr>
        <w:pStyle w:val="Ttulo2"/>
      </w:pPr>
      <w:r>
        <w:t>Videos asociados</w:t>
      </w:r>
    </w:p>
    <w:p w14:paraId="51376201" w14:textId="77777777" w:rsidR="008704D1" w:rsidRPr="00AC2041" w:rsidRDefault="008704D1" w:rsidP="008704D1">
      <w:pPr>
        <w:pStyle w:val="Ttulo3"/>
        <w:jc w:val="center"/>
        <w:rPr>
          <w:lang w:val="en-US"/>
        </w:rPr>
      </w:pPr>
      <w:r w:rsidRPr="00AC2041">
        <w:rPr>
          <w:lang w:val="en-US"/>
        </w:rPr>
        <w:t>Light and Loops //code.Node series</w:t>
      </w:r>
    </w:p>
    <w:p w14:paraId="54B7B267" w14:textId="77777777" w:rsidR="008704D1" w:rsidRPr="00FE4B4A" w:rsidRDefault="008704D1" w:rsidP="008704D1">
      <w:pPr>
        <w:jc w:val="center"/>
      </w:pPr>
      <w:r>
        <w:rPr>
          <w:noProof/>
        </w:rPr>
        <w:drawing>
          <wp:inline distT="0" distB="0" distL="0" distR="0" wp14:anchorId="1A789E64" wp14:editId="2061101D">
            <wp:extent cx="1606163" cy="1606163"/>
            <wp:effectExtent l="0" t="0" r="0" b="0"/>
            <wp:docPr id="93417035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70358" name="Imagen 934170358"/>
                    <pic:cNvPicPr/>
                  </pic:nvPicPr>
                  <pic:blipFill>
                    <a:blip r:embed="rId18">
                      <a:extLst>
                        <a:ext uri="{28A0092B-C50C-407E-A947-70E740481C1C}">
                          <a14:useLocalDpi xmlns:a14="http://schemas.microsoft.com/office/drawing/2010/main" val="0"/>
                        </a:ext>
                      </a:extLst>
                    </a:blip>
                    <a:stretch>
                      <a:fillRect/>
                    </a:stretch>
                  </pic:blipFill>
                  <pic:spPr>
                    <a:xfrm>
                      <a:off x="0" y="0"/>
                      <a:ext cx="1608138" cy="1608138"/>
                    </a:xfrm>
                    <a:prstGeom prst="rect">
                      <a:avLst/>
                    </a:prstGeom>
                  </pic:spPr>
                </pic:pic>
              </a:graphicData>
            </a:graphic>
          </wp:inline>
        </w:drawing>
      </w:r>
    </w:p>
    <w:p w14:paraId="264404CB" w14:textId="77777777" w:rsidR="008704D1" w:rsidRPr="008E20BD" w:rsidRDefault="008704D1" w:rsidP="008704D1">
      <w:pPr>
        <w:jc w:val="center"/>
      </w:pPr>
      <w:hyperlink r:id="rId19" w:history="1">
        <w:r w:rsidRPr="00C60355">
          <w:rPr>
            <w:rStyle w:val="Hipervnculo"/>
          </w:rPr>
          <w:t>https://youtu.be/8knpx7X0nR8</w:t>
        </w:r>
      </w:hyperlink>
    </w:p>
    <w:p w14:paraId="4F1BEE64" w14:textId="77777777" w:rsidR="00DE52BF" w:rsidRPr="008E20BD" w:rsidRDefault="00DE52BF" w:rsidP="00DE52BF"/>
    <w:p w14:paraId="7D9546C5" w14:textId="77777777" w:rsidR="00DE52BF" w:rsidRDefault="00DE52BF" w:rsidP="00DE52BF">
      <w:pPr>
        <w:pStyle w:val="Ttulo3"/>
      </w:pPr>
      <w:r>
        <w:t>Programaciòn con Blockly</w:t>
      </w:r>
    </w:p>
    <w:p w14:paraId="62C8E89A" w14:textId="5306402C" w:rsidR="00DE52BF" w:rsidRDefault="00DE52BF" w:rsidP="00DE52BF">
      <w:r>
        <w:t>Fuentes para obtener más información sobre cómo crear código con Blockly:</w:t>
      </w:r>
    </w:p>
    <w:p w14:paraId="509051A8" w14:textId="4A2E0C7A" w:rsidR="00DE52BF" w:rsidRDefault="00DE52BF" w:rsidP="00DE52BF">
      <w:pPr>
        <w:pStyle w:val="Prrafodelista"/>
        <w:numPr>
          <w:ilvl w:val="1"/>
          <w:numId w:val="32"/>
        </w:numPr>
      </w:pPr>
      <w:r>
        <w:t>Ayuda en línea de Capstone o SPARKvue</w:t>
      </w:r>
    </w:p>
    <w:p w14:paraId="4B998195" w14:textId="4771658C" w:rsidR="00DE52BF" w:rsidRDefault="00DE52BF" w:rsidP="00DE52BF">
      <w:pPr>
        <w:pStyle w:val="Prrafodelista"/>
        <w:numPr>
          <w:ilvl w:val="1"/>
          <w:numId w:val="32"/>
        </w:numPr>
        <w:jc w:val="left"/>
      </w:pPr>
      <w:r>
        <w:t>Algunas de nuestras Playlists en YouTube, por ejemplo:</w:t>
      </w:r>
    </w:p>
    <w:p w14:paraId="5B0D0C04" w14:textId="77777777" w:rsidR="00DE52BF" w:rsidRDefault="00DE52BF" w:rsidP="00DE52BF">
      <w:pPr>
        <w:ind w:left="1080"/>
        <w:jc w:val="center"/>
      </w:pPr>
      <w:r>
        <w:rPr>
          <w:noProof/>
        </w:rPr>
        <w:drawing>
          <wp:inline distT="0" distB="0" distL="0" distR="0" wp14:anchorId="2D2FD256" wp14:editId="70541AD9">
            <wp:extent cx="1595168" cy="1595168"/>
            <wp:effectExtent l="0" t="0" r="5080" b="5080"/>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20">
                      <a:extLst>
                        <a:ext uri="{28A0092B-C50C-407E-A947-70E740481C1C}">
                          <a14:useLocalDpi xmlns:a14="http://schemas.microsoft.com/office/drawing/2010/main" val="0"/>
                        </a:ext>
                      </a:extLst>
                    </a:blip>
                    <a:stretch>
                      <a:fillRect/>
                    </a:stretch>
                  </pic:blipFill>
                  <pic:spPr>
                    <a:xfrm>
                      <a:off x="0" y="0"/>
                      <a:ext cx="1595913" cy="1595913"/>
                    </a:xfrm>
                    <a:prstGeom prst="rect">
                      <a:avLst/>
                    </a:prstGeom>
                  </pic:spPr>
                </pic:pic>
              </a:graphicData>
            </a:graphic>
          </wp:inline>
        </w:drawing>
      </w:r>
      <w:hyperlink r:id="rId21" w:history="1">
        <w:r w:rsidRPr="00F300BD">
          <w:rPr>
            <w:rStyle w:val="Hipervnculo"/>
          </w:rPr>
          <w:t>https://www.youtube.com/playlist?list=PLz9T2UejAek8SXXeRIDDIoo0Iguks_p1J</w:t>
        </w:r>
      </w:hyperlink>
    </w:p>
    <w:p w14:paraId="61229521" w14:textId="2967EF57" w:rsidR="009B11B3" w:rsidRPr="0000779F" w:rsidRDefault="00DE52BF" w:rsidP="0000779F">
      <w:pPr>
        <w:pStyle w:val="Prrafodelista"/>
        <w:numPr>
          <w:ilvl w:val="1"/>
          <w:numId w:val="32"/>
        </w:numPr>
        <w:jc w:val="left"/>
      </w:pPr>
      <w:r>
        <w:t>Programación hecha en las versiones 2 a 5 de este mismo práctico.</w:t>
      </w:r>
    </w:p>
    <w:sectPr w:rsidR="009B11B3" w:rsidRPr="0000779F" w:rsidSect="00F34C41">
      <w:headerReference w:type="default" r:id="rId22"/>
      <w:footerReference w:type="default" r:id="rId23"/>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2D83" w14:textId="77777777" w:rsidR="004C1B91" w:rsidRDefault="004C1B91" w:rsidP="00E95877">
      <w:pPr>
        <w:spacing w:before="0"/>
      </w:pPr>
      <w:r>
        <w:separator/>
      </w:r>
    </w:p>
  </w:endnote>
  <w:endnote w:type="continuationSeparator" w:id="0">
    <w:p w14:paraId="79350C63" w14:textId="77777777" w:rsidR="004C1B91" w:rsidRDefault="004C1B91"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9E54" w14:textId="77777777" w:rsidR="004C1B91" w:rsidRDefault="004C1B91" w:rsidP="00E95877">
      <w:pPr>
        <w:spacing w:before="0"/>
      </w:pPr>
      <w:r>
        <w:separator/>
      </w:r>
    </w:p>
  </w:footnote>
  <w:footnote w:type="continuationSeparator" w:id="0">
    <w:p w14:paraId="2E5AEC44" w14:textId="77777777" w:rsidR="004C1B91" w:rsidRDefault="004C1B91"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1347831065" name="Imagen 134783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2B2"/>
    <w:multiLevelType w:val="hybridMultilevel"/>
    <w:tmpl w:val="23DE61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88C1D25"/>
    <w:multiLevelType w:val="hybridMultilevel"/>
    <w:tmpl w:val="57D029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3C73C9"/>
    <w:multiLevelType w:val="hybridMultilevel"/>
    <w:tmpl w:val="5B88EBE6"/>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3" w15:restartNumberingAfterBreak="0">
    <w:nsid w:val="0ED125AC"/>
    <w:multiLevelType w:val="hybridMultilevel"/>
    <w:tmpl w:val="004A8C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336987"/>
    <w:multiLevelType w:val="hybridMultilevel"/>
    <w:tmpl w:val="45AA10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37A5DEC"/>
    <w:multiLevelType w:val="hybridMultilevel"/>
    <w:tmpl w:val="8C7007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A72DA"/>
    <w:multiLevelType w:val="hybridMultilevel"/>
    <w:tmpl w:val="EEFE06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EDC1D8F"/>
    <w:multiLevelType w:val="hybridMultilevel"/>
    <w:tmpl w:val="61C2D61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4981834"/>
    <w:multiLevelType w:val="hybridMultilevel"/>
    <w:tmpl w:val="71CE69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69265BC"/>
    <w:multiLevelType w:val="hybridMultilevel"/>
    <w:tmpl w:val="55528F54"/>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2722064C"/>
    <w:multiLevelType w:val="hybridMultilevel"/>
    <w:tmpl w:val="8C7007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73422A0"/>
    <w:multiLevelType w:val="hybridMultilevel"/>
    <w:tmpl w:val="51FEF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65B97"/>
    <w:multiLevelType w:val="hybridMultilevel"/>
    <w:tmpl w:val="F2EAB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AB65058"/>
    <w:multiLevelType w:val="hybridMultilevel"/>
    <w:tmpl w:val="06DA251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B312ECF"/>
    <w:multiLevelType w:val="hybridMultilevel"/>
    <w:tmpl w:val="DBE0C798"/>
    <w:lvl w:ilvl="0" w:tplc="210C44B2">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C307806"/>
    <w:multiLevelType w:val="hybridMultilevel"/>
    <w:tmpl w:val="8A9E6E6C"/>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16" w15:restartNumberingAfterBreak="0">
    <w:nsid w:val="2C4A3BEE"/>
    <w:multiLevelType w:val="hybridMultilevel"/>
    <w:tmpl w:val="8FD0A14C"/>
    <w:lvl w:ilvl="0" w:tplc="2234AEA4">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C685E34"/>
    <w:multiLevelType w:val="hybridMultilevel"/>
    <w:tmpl w:val="9892B7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3922518"/>
    <w:multiLevelType w:val="hybridMultilevel"/>
    <w:tmpl w:val="965A5E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1760C14"/>
    <w:multiLevelType w:val="hybridMultilevel"/>
    <w:tmpl w:val="05D657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31A0616"/>
    <w:multiLevelType w:val="multilevel"/>
    <w:tmpl w:val="6B7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77317"/>
    <w:multiLevelType w:val="hybridMultilevel"/>
    <w:tmpl w:val="FDEA9C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8AF295D"/>
    <w:multiLevelType w:val="hybridMultilevel"/>
    <w:tmpl w:val="3DEAB690"/>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94F22F5"/>
    <w:multiLevelType w:val="hybridMultilevel"/>
    <w:tmpl w:val="AF84E2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4966157F"/>
    <w:multiLevelType w:val="hybridMultilevel"/>
    <w:tmpl w:val="D59A0D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FBA4F21"/>
    <w:multiLevelType w:val="hybridMultilevel"/>
    <w:tmpl w:val="D58A90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3F639EE"/>
    <w:multiLevelType w:val="hybridMultilevel"/>
    <w:tmpl w:val="3FAAE78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541C00AE"/>
    <w:multiLevelType w:val="hybridMultilevel"/>
    <w:tmpl w:val="91C26C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4F1653C"/>
    <w:multiLevelType w:val="hybridMultilevel"/>
    <w:tmpl w:val="51FEFD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5C190171"/>
    <w:multiLevelType w:val="hybridMultilevel"/>
    <w:tmpl w:val="079663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0277E46"/>
    <w:multiLevelType w:val="hybridMultilevel"/>
    <w:tmpl w:val="3892BEA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0B965AC"/>
    <w:multiLevelType w:val="hybridMultilevel"/>
    <w:tmpl w:val="4E0A3E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6121DD4"/>
    <w:multiLevelType w:val="hybridMultilevel"/>
    <w:tmpl w:val="E6E22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D18105D"/>
    <w:multiLevelType w:val="hybridMultilevel"/>
    <w:tmpl w:val="EBC45F98"/>
    <w:lvl w:ilvl="0" w:tplc="2234AEA4">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F46113E"/>
    <w:multiLevelType w:val="hybridMultilevel"/>
    <w:tmpl w:val="719CEC5E"/>
    <w:lvl w:ilvl="0" w:tplc="2C0A0001">
      <w:start w:val="1"/>
      <w:numFmt w:val="bullet"/>
      <w:lvlText w:val=""/>
      <w:lvlJc w:val="left"/>
      <w:pPr>
        <w:ind w:left="795" w:hanging="360"/>
      </w:pPr>
      <w:rPr>
        <w:rFonts w:ascii="Symbol" w:hAnsi="Symbol" w:hint="default"/>
      </w:rPr>
    </w:lvl>
    <w:lvl w:ilvl="1" w:tplc="2C0A0003" w:tentative="1">
      <w:start w:val="1"/>
      <w:numFmt w:val="bullet"/>
      <w:lvlText w:val="o"/>
      <w:lvlJc w:val="left"/>
      <w:pPr>
        <w:ind w:left="1515" w:hanging="360"/>
      </w:pPr>
      <w:rPr>
        <w:rFonts w:ascii="Courier New" w:hAnsi="Courier New" w:cs="Courier New" w:hint="default"/>
      </w:rPr>
    </w:lvl>
    <w:lvl w:ilvl="2" w:tplc="2C0A0005" w:tentative="1">
      <w:start w:val="1"/>
      <w:numFmt w:val="bullet"/>
      <w:lvlText w:val=""/>
      <w:lvlJc w:val="left"/>
      <w:pPr>
        <w:ind w:left="2235" w:hanging="360"/>
      </w:pPr>
      <w:rPr>
        <w:rFonts w:ascii="Wingdings" w:hAnsi="Wingdings" w:hint="default"/>
      </w:rPr>
    </w:lvl>
    <w:lvl w:ilvl="3" w:tplc="2C0A0001" w:tentative="1">
      <w:start w:val="1"/>
      <w:numFmt w:val="bullet"/>
      <w:lvlText w:val=""/>
      <w:lvlJc w:val="left"/>
      <w:pPr>
        <w:ind w:left="2955" w:hanging="360"/>
      </w:pPr>
      <w:rPr>
        <w:rFonts w:ascii="Symbol" w:hAnsi="Symbol" w:hint="default"/>
      </w:rPr>
    </w:lvl>
    <w:lvl w:ilvl="4" w:tplc="2C0A0003" w:tentative="1">
      <w:start w:val="1"/>
      <w:numFmt w:val="bullet"/>
      <w:lvlText w:val="o"/>
      <w:lvlJc w:val="left"/>
      <w:pPr>
        <w:ind w:left="3675" w:hanging="360"/>
      </w:pPr>
      <w:rPr>
        <w:rFonts w:ascii="Courier New" w:hAnsi="Courier New" w:cs="Courier New" w:hint="default"/>
      </w:rPr>
    </w:lvl>
    <w:lvl w:ilvl="5" w:tplc="2C0A0005" w:tentative="1">
      <w:start w:val="1"/>
      <w:numFmt w:val="bullet"/>
      <w:lvlText w:val=""/>
      <w:lvlJc w:val="left"/>
      <w:pPr>
        <w:ind w:left="4395" w:hanging="360"/>
      </w:pPr>
      <w:rPr>
        <w:rFonts w:ascii="Wingdings" w:hAnsi="Wingdings" w:hint="default"/>
      </w:rPr>
    </w:lvl>
    <w:lvl w:ilvl="6" w:tplc="2C0A0001" w:tentative="1">
      <w:start w:val="1"/>
      <w:numFmt w:val="bullet"/>
      <w:lvlText w:val=""/>
      <w:lvlJc w:val="left"/>
      <w:pPr>
        <w:ind w:left="5115" w:hanging="360"/>
      </w:pPr>
      <w:rPr>
        <w:rFonts w:ascii="Symbol" w:hAnsi="Symbol" w:hint="default"/>
      </w:rPr>
    </w:lvl>
    <w:lvl w:ilvl="7" w:tplc="2C0A0003" w:tentative="1">
      <w:start w:val="1"/>
      <w:numFmt w:val="bullet"/>
      <w:lvlText w:val="o"/>
      <w:lvlJc w:val="left"/>
      <w:pPr>
        <w:ind w:left="5835" w:hanging="360"/>
      </w:pPr>
      <w:rPr>
        <w:rFonts w:ascii="Courier New" w:hAnsi="Courier New" w:cs="Courier New" w:hint="default"/>
      </w:rPr>
    </w:lvl>
    <w:lvl w:ilvl="8" w:tplc="2C0A0005" w:tentative="1">
      <w:start w:val="1"/>
      <w:numFmt w:val="bullet"/>
      <w:lvlText w:val=""/>
      <w:lvlJc w:val="left"/>
      <w:pPr>
        <w:ind w:left="6555" w:hanging="360"/>
      </w:pPr>
      <w:rPr>
        <w:rFonts w:ascii="Wingdings" w:hAnsi="Wingdings" w:hint="default"/>
      </w:rPr>
    </w:lvl>
  </w:abstractNum>
  <w:abstractNum w:abstractNumId="36" w15:restartNumberingAfterBreak="0">
    <w:nsid w:val="736A73D5"/>
    <w:multiLevelType w:val="hybridMultilevel"/>
    <w:tmpl w:val="2BA497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76C70192"/>
    <w:multiLevelType w:val="hybridMultilevel"/>
    <w:tmpl w:val="4BA45542"/>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93B2BEA"/>
    <w:multiLevelType w:val="hybridMultilevel"/>
    <w:tmpl w:val="B2B0BB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0" w15:restartNumberingAfterBreak="0">
    <w:nsid w:val="7C4F401F"/>
    <w:multiLevelType w:val="hybridMultilevel"/>
    <w:tmpl w:val="DC240C1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C6F0EB0"/>
    <w:multiLevelType w:val="hybridMultilevel"/>
    <w:tmpl w:val="AD2E613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18"/>
  </w:num>
  <w:num w:numId="2" w16cid:durableId="158082128">
    <w:abstractNumId w:val="30"/>
  </w:num>
  <w:num w:numId="3" w16cid:durableId="1156459421">
    <w:abstractNumId w:val="36"/>
  </w:num>
  <w:num w:numId="4" w16cid:durableId="1588731448">
    <w:abstractNumId w:val="35"/>
  </w:num>
  <w:num w:numId="5" w16cid:durableId="95953388">
    <w:abstractNumId w:val="0"/>
  </w:num>
  <w:num w:numId="6" w16cid:durableId="2132939665">
    <w:abstractNumId w:val="26"/>
  </w:num>
  <w:num w:numId="7" w16cid:durableId="1060666380">
    <w:abstractNumId w:val="12"/>
  </w:num>
  <w:num w:numId="8" w16cid:durableId="69085114">
    <w:abstractNumId w:val="21"/>
  </w:num>
  <w:num w:numId="9" w16cid:durableId="849754046">
    <w:abstractNumId w:val="8"/>
  </w:num>
  <w:num w:numId="10" w16cid:durableId="1357275089">
    <w:abstractNumId w:val="6"/>
  </w:num>
  <w:num w:numId="11" w16cid:durableId="233508973">
    <w:abstractNumId w:val="28"/>
  </w:num>
  <w:num w:numId="12" w16cid:durableId="123891591">
    <w:abstractNumId w:val="27"/>
  </w:num>
  <w:num w:numId="13" w16cid:durableId="1917518238">
    <w:abstractNumId w:val="20"/>
  </w:num>
  <w:num w:numId="14" w16cid:durableId="224225730">
    <w:abstractNumId w:val="39"/>
  </w:num>
  <w:num w:numId="15" w16cid:durableId="495002221">
    <w:abstractNumId w:val="33"/>
  </w:num>
  <w:num w:numId="16" w16cid:durableId="483163572">
    <w:abstractNumId w:val="23"/>
  </w:num>
  <w:num w:numId="17" w16cid:durableId="819344981">
    <w:abstractNumId w:val="15"/>
  </w:num>
  <w:num w:numId="18" w16cid:durableId="1325281076">
    <w:abstractNumId w:val="2"/>
  </w:num>
  <w:num w:numId="19" w16cid:durableId="1826580543">
    <w:abstractNumId w:val="4"/>
  </w:num>
  <w:num w:numId="20" w16cid:durableId="261646997">
    <w:abstractNumId w:val="32"/>
  </w:num>
  <w:num w:numId="21" w16cid:durableId="366837032">
    <w:abstractNumId w:val="19"/>
  </w:num>
  <w:num w:numId="22" w16cid:durableId="350376785">
    <w:abstractNumId w:val="3"/>
  </w:num>
  <w:num w:numId="23" w16cid:durableId="79984692">
    <w:abstractNumId w:val="17"/>
  </w:num>
  <w:num w:numId="24" w16cid:durableId="2072730674">
    <w:abstractNumId w:val="29"/>
  </w:num>
  <w:num w:numId="25" w16cid:durableId="509416317">
    <w:abstractNumId w:val="31"/>
  </w:num>
  <w:num w:numId="26" w16cid:durableId="562984348">
    <w:abstractNumId w:val="10"/>
  </w:num>
  <w:num w:numId="27" w16cid:durableId="1749421081">
    <w:abstractNumId w:val="25"/>
  </w:num>
  <w:num w:numId="28" w16cid:durableId="457143865">
    <w:abstractNumId w:val="41"/>
  </w:num>
  <w:num w:numId="29" w16cid:durableId="2096854414">
    <w:abstractNumId w:val="11"/>
  </w:num>
  <w:num w:numId="30" w16cid:durableId="1874684291">
    <w:abstractNumId w:val="5"/>
  </w:num>
  <w:num w:numId="31" w16cid:durableId="1390378427">
    <w:abstractNumId w:val="24"/>
  </w:num>
  <w:num w:numId="32" w16cid:durableId="1071195707">
    <w:abstractNumId w:val="38"/>
  </w:num>
  <w:num w:numId="33" w16cid:durableId="920866648">
    <w:abstractNumId w:val="9"/>
  </w:num>
  <w:num w:numId="34" w16cid:durableId="1257901862">
    <w:abstractNumId w:val="18"/>
  </w:num>
  <w:num w:numId="35" w16cid:durableId="1900283767">
    <w:abstractNumId w:val="1"/>
  </w:num>
  <w:num w:numId="36" w16cid:durableId="786117192">
    <w:abstractNumId w:val="40"/>
  </w:num>
  <w:num w:numId="37" w16cid:durableId="114838551">
    <w:abstractNumId w:val="22"/>
  </w:num>
  <w:num w:numId="38" w16cid:durableId="571282783">
    <w:abstractNumId w:val="7"/>
  </w:num>
  <w:num w:numId="39" w16cid:durableId="2083677598">
    <w:abstractNumId w:val="13"/>
  </w:num>
  <w:num w:numId="40" w16cid:durableId="506332375">
    <w:abstractNumId w:val="34"/>
  </w:num>
  <w:num w:numId="41" w16cid:durableId="221869481">
    <w:abstractNumId w:val="16"/>
  </w:num>
  <w:num w:numId="42" w16cid:durableId="1984040170">
    <w:abstractNumId w:val="37"/>
  </w:num>
  <w:num w:numId="43" w16cid:durableId="892747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0779F"/>
    <w:rsid w:val="00022EE4"/>
    <w:rsid w:val="00023583"/>
    <w:rsid w:val="000240A3"/>
    <w:rsid w:val="00026D16"/>
    <w:rsid w:val="00050A2D"/>
    <w:rsid w:val="00055811"/>
    <w:rsid w:val="000614F4"/>
    <w:rsid w:val="00077131"/>
    <w:rsid w:val="000850A3"/>
    <w:rsid w:val="00087AEC"/>
    <w:rsid w:val="00094731"/>
    <w:rsid w:val="000A4425"/>
    <w:rsid w:val="000D2ED0"/>
    <w:rsid w:val="000D3291"/>
    <w:rsid w:val="000F0965"/>
    <w:rsid w:val="000F5AEE"/>
    <w:rsid w:val="00103B37"/>
    <w:rsid w:val="0010731D"/>
    <w:rsid w:val="001432C0"/>
    <w:rsid w:val="00147C93"/>
    <w:rsid w:val="00151DEB"/>
    <w:rsid w:val="00191418"/>
    <w:rsid w:val="001A7C76"/>
    <w:rsid w:val="001F5829"/>
    <w:rsid w:val="002102FB"/>
    <w:rsid w:val="00212A7B"/>
    <w:rsid w:val="002241F0"/>
    <w:rsid w:val="00232ECA"/>
    <w:rsid w:val="00234898"/>
    <w:rsid w:val="00236840"/>
    <w:rsid w:val="00244080"/>
    <w:rsid w:val="002541D4"/>
    <w:rsid w:val="002602D8"/>
    <w:rsid w:val="002659C0"/>
    <w:rsid w:val="00284867"/>
    <w:rsid w:val="002A6CC8"/>
    <w:rsid w:val="002B5E4F"/>
    <w:rsid w:val="002D414C"/>
    <w:rsid w:val="00305DC0"/>
    <w:rsid w:val="003220D4"/>
    <w:rsid w:val="00326E76"/>
    <w:rsid w:val="00330C1E"/>
    <w:rsid w:val="00357B83"/>
    <w:rsid w:val="00365547"/>
    <w:rsid w:val="00371C90"/>
    <w:rsid w:val="00380EF5"/>
    <w:rsid w:val="00382AB3"/>
    <w:rsid w:val="00394B3D"/>
    <w:rsid w:val="003C420C"/>
    <w:rsid w:val="003C508E"/>
    <w:rsid w:val="003C59AD"/>
    <w:rsid w:val="003D5FD6"/>
    <w:rsid w:val="003F3E23"/>
    <w:rsid w:val="00404246"/>
    <w:rsid w:val="00404814"/>
    <w:rsid w:val="00462F73"/>
    <w:rsid w:val="00486A61"/>
    <w:rsid w:val="004873E2"/>
    <w:rsid w:val="00495B56"/>
    <w:rsid w:val="004A0A30"/>
    <w:rsid w:val="004A2BE4"/>
    <w:rsid w:val="004A7FA8"/>
    <w:rsid w:val="004C1B91"/>
    <w:rsid w:val="004E0A30"/>
    <w:rsid w:val="004E0F96"/>
    <w:rsid w:val="004E162A"/>
    <w:rsid w:val="00542F14"/>
    <w:rsid w:val="0055392E"/>
    <w:rsid w:val="00560776"/>
    <w:rsid w:val="005635A4"/>
    <w:rsid w:val="00572DB2"/>
    <w:rsid w:val="00581F61"/>
    <w:rsid w:val="005B73D0"/>
    <w:rsid w:val="005C4ED6"/>
    <w:rsid w:val="005C730D"/>
    <w:rsid w:val="005F40EA"/>
    <w:rsid w:val="006339A3"/>
    <w:rsid w:val="006462F0"/>
    <w:rsid w:val="0065178E"/>
    <w:rsid w:val="006579EC"/>
    <w:rsid w:val="006804A0"/>
    <w:rsid w:val="00696B7D"/>
    <w:rsid w:val="006D0140"/>
    <w:rsid w:val="006E3609"/>
    <w:rsid w:val="006F23C9"/>
    <w:rsid w:val="00703BED"/>
    <w:rsid w:val="00703C71"/>
    <w:rsid w:val="0071200E"/>
    <w:rsid w:val="007373A4"/>
    <w:rsid w:val="007458F7"/>
    <w:rsid w:val="00752DF9"/>
    <w:rsid w:val="00771250"/>
    <w:rsid w:val="0077550E"/>
    <w:rsid w:val="00780524"/>
    <w:rsid w:val="007A6400"/>
    <w:rsid w:val="007D03AF"/>
    <w:rsid w:val="007D0945"/>
    <w:rsid w:val="00805533"/>
    <w:rsid w:val="00820DB2"/>
    <w:rsid w:val="00851A4E"/>
    <w:rsid w:val="008537BB"/>
    <w:rsid w:val="008704D1"/>
    <w:rsid w:val="00885BC1"/>
    <w:rsid w:val="008C720D"/>
    <w:rsid w:val="008D2EF1"/>
    <w:rsid w:val="008D324C"/>
    <w:rsid w:val="008D49F3"/>
    <w:rsid w:val="008E1512"/>
    <w:rsid w:val="008E20BD"/>
    <w:rsid w:val="008E3035"/>
    <w:rsid w:val="009300B8"/>
    <w:rsid w:val="009505CC"/>
    <w:rsid w:val="009547C3"/>
    <w:rsid w:val="00956092"/>
    <w:rsid w:val="0096761E"/>
    <w:rsid w:val="00993CE8"/>
    <w:rsid w:val="009A21EB"/>
    <w:rsid w:val="009B11B3"/>
    <w:rsid w:val="009B7EC0"/>
    <w:rsid w:val="009C337C"/>
    <w:rsid w:val="009C3E55"/>
    <w:rsid w:val="009E7064"/>
    <w:rsid w:val="009F7305"/>
    <w:rsid w:val="00A1768E"/>
    <w:rsid w:val="00A20F63"/>
    <w:rsid w:val="00A21D76"/>
    <w:rsid w:val="00A63F4C"/>
    <w:rsid w:val="00A65EEA"/>
    <w:rsid w:val="00A73789"/>
    <w:rsid w:val="00A75CE6"/>
    <w:rsid w:val="00A82D89"/>
    <w:rsid w:val="00A831BF"/>
    <w:rsid w:val="00AA72E8"/>
    <w:rsid w:val="00AB0F12"/>
    <w:rsid w:val="00AC32E8"/>
    <w:rsid w:val="00AD5A28"/>
    <w:rsid w:val="00AE1D9C"/>
    <w:rsid w:val="00AF073E"/>
    <w:rsid w:val="00B01DE5"/>
    <w:rsid w:val="00B027D9"/>
    <w:rsid w:val="00B042F0"/>
    <w:rsid w:val="00B16DE3"/>
    <w:rsid w:val="00B47B9C"/>
    <w:rsid w:val="00B51E77"/>
    <w:rsid w:val="00B64AC8"/>
    <w:rsid w:val="00B65855"/>
    <w:rsid w:val="00B7308F"/>
    <w:rsid w:val="00B74344"/>
    <w:rsid w:val="00B80B93"/>
    <w:rsid w:val="00B920B9"/>
    <w:rsid w:val="00B97203"/>
    <w:rsid w:val="00BB3DDB"/>
    <w:rsid w:val="00BB434F"/>
    <w:rsid w:val="00BB7979"/>
    <w:rsid w:val="00BD3A4C"/>
    <w:rsid w:val="00BD49A1"/>
    <w:rsid w:val="00BE65A1"/>
    <w:rsid w:val="00C021F0"/>
    <w:rsid w:val="00C15F84"/>
    <w:rsid w:val="00C2106E"/>
    <w:rsid w:val="00C23686"/>
    <w:rsid w:val="00C30FD7"/>
    <w:rsid w:val="00C5695C"/>
    <w:rsid w:val="00C600A2"/>
    <w:rsid w:val="00C74B5D"/>
    <w:rsid w:val="00C75C78"/>
    <w:rsid w:val="00C81C1C"/>
    <w:rsid w:val="00CA5ABF"/>
    <w:rsid w:val="00CB2670"/>
    <w:rsid w:val="00CB3448"/>
    <w:rsid w:val="00CB4FEF"/>
    <w:rsid w:val="00CC331C"/>
    <w:rsid w:val="00CD1B9F"/>
    <w:rsid w:val="00CE26B0"/>
    <w:rsid w:val="00CE77F9"/>
    <w:rsid w:val="00CF3B42"/>
    <w:rsid w:val="00D2706E"/>
    <w:rsid w:val="00D455B5"/>
    <w:rsid w:val="00D656DC"/>
    <w:rsid w:val="00D65ECA"/>
    <w:rsid w:val="00D674FD"/>
    <w:rsid w:val="00D83216"/>
    <w:rsid w:val="00D94EE5"/>
    <w:rsid w:val="00DB19DA"/>
    <w:rsid w:val="00DD3051"/>
    <w:rsid w:val="00DD47EE"/>
    <w:rsid w:val="00DE005B"/>
    <w:rsid w:val="00DE52BF"/>
    <w:rsid w:val="00DF388A"/>
    <w:rsid w:val="00E0525C"/>
    <w:rsid w:val="00E05831"/>
    <w:rsid w:val="00E37C77"/>
    <w:rsid w:val="00E5598A"/>
    <w:rsid w:val="00E87B98"/>
    <w:rsid w:val="00E92A67"/>
    <w:rsid w:val="00E95877"/>
    <w:rsid w:val="00E97934"/>
    <w:rsid w:val="00EB2887"/>
    <w:rsid w:val="00EC634B"/>
    <w:rsid w:val="00ED359F"/>
    <w:rsid w:val="00ED56AC"/>
    <w:rsid w:val="00EE2016"/>
    <w:rsid w:val="00EF51CB"/>
    <w:rsid w:val="00F10B6D"/>
    <w:rsid w:val="00F11E45"/>
    <w:rsid w:val="00F2461A"/>
    <w:rsid w:val="00F34C41"/>
    <w:rsid w:val="00F52395"/>
    <w:rsid w:val="00F75014"/>
    <w:rsid w:val="00F9270E"/>
    <w:rsid w:val="00FA0CF5"/>
    <w:rsid w:val="00FA24BA"/>
    <w:rsid w:val="00FC1453"/>
    <w:rsid w:val="00FC32D6"/>
    <w:rsid w:val="00FE1AB5"/>
    <w:rsid w:val="00FE4B4A"/>
    <w:rsid w:val="00FE5F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17F5B67C-1DD2-4D9C-9819-794B687E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A4"/>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486A61"/>
    <w:pPr>
      <w:keepNext/>
      <w:keepLines/>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486A61"/>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edu.com/Pasco/PS3231.php"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youtube.com/playlist?list=PLz9T2UejAek8SXXeRIDDIoo0Iguks_p1J" TargetMode="External"/><Relationship Id="rId7" Type="http://schemas.openxmlformats.org/officeDocument/2006/relationships/endnotes" Target="endnotes.xml"/><Relationship Id="rId12" Type="http://schemas.openxmlformats.org/officeDocument/2006/relationships/hyperlink" Target="https://tecnoedu.com/Pasco/CapStone.php"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SparkVue.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tecnoedu.com/Pasco/PS3231.php" TargetMode="External"/><Relationship Id="rId19" Type="http://schemas.openxmlformats.org/officeDocument/2006/relationships/hyperlink" Target="https://youtu.be/8knpx7X0nR8?si=vZu8GLhIm_L933x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noedu.com/Pasco/PS3231.php"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40</TotalTime>
  <Pages>3</Pages>
  <Words>767</Words>
  <Characters>4221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6</cp:revision>
  <cp:lastPrinted>2016-10-07T17:58:00Z</cp:lastPrinted>
  <dcterms:created xsi:type="dcterms:W3CDTF">2026-02-07T15:40:00Z</dcterms:created>
  <dcterms:modified xsi:type="dcterms:W3CDTF">2026-02-07T16:28:00Z</dcterms:modified>
</cp:coreProperties>
</file>