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DBD" w:rsidRDefault="00173C3B" w:rsidP="004F4DBD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4288155</wp:posOffset>
            </wp:positionH>
            <wp:positionV relativeFrom="paragraph">
              <wp:posOffset>250825</wp:posOffset>
            </wp:positionV>
            <wp:extent cx="2102485" cy="1567815"/>
            <wp:effectExtent l="0" t="0" r="0" b="0"/>
            <wp:wrapSquare wrapText="left"/>
            <wp:docPr id="1831278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78260" name="Imagen 1831278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DBD">
        <w:t>¿Qué es el TLT Wireless?</w:t>
      </w:r>
    </w:p>
    <w:p w:rsidR="004F4DBD" w:rsidRDefault="004F4DBD" w:rsidP="004F4DBD">
      <w:r>
        <w:t>Es un dispositivo híbrido que permite establecer una comunicación de ida y vuelta entre un panel interactivo de la serie TLT Full 4 y una PC cualquiera con Windows 10 u 11.</w:t>
      </w:r>
    </w:p>
    <w:p w:rsidR="004F4DBD" w:rsidRDefault="004F4DBD" w:rsidP="004F4DBD">
      <w:r>
        <w:t>De ida, envía en tiempo real y con muy alta velocidad una copia de la pantalla de la PC al panel interactivo.</w:t>
      </w:r>
    </w:p>
    <w:p w:rsidR="004F4DBD" w:rsidRDefault="004F4DBD" w:rsidP="004F4DBD">
      <w:r>
        <w:t>De vuelta, envía los comando manuales que el usuario ejecuta sobre el panel a la PC (clic, doble click, arrastrar y desplegar menús contextuales).</w:t>
      </w:r>
    </w:p>
    <w:p w:rsidR="004F4DBD" w:rsidRDefault="004F4DBD" w:rsidP="004F4DBD">
      <w:pPr>
        <w:pStyle w:val="Ttulo1"/>
      </w:pPr>
      <w:r>
        <w:t>¿Cómo lo consigue?</w:t>
      </w:r>
    </w:p>
    <w:p w:rsidR="004F4DBD" w:rsidRDefault="004F4DBD" w:rsidP="004F4DBD">
      <w:pPr>
        <w:pStyle w:val="Ttulo2"/>
      </w:pPr>
      <w:r>
        <w:t>Comunicación de alta velocidad entre la PC y el panel interactivo</w:t>
      </w:r>
    </w:p>
    <w:p w:rsidR="004F4DBD" w:rsidRDefault="004F4DBD" w:rsidP="004F4DBD">
      <w:r>
        <w:t>El panel tiene una placa de WiFi dedicada, que funciona como hotstpot de 5 GHz, a cuyo SSID debe conectarse la PC a utilizar.</w:t>
      </w:r>
    </w:p>
    <w:p w:rsidR="004F4DBD" w:rsidRDefault="004F4DBD" w:rsidP="004F4DBD">
      <w:r>
        <w:t>La PC no pierde conectividad a Internet, porque el panel usa el canal de comunicación del hotspot para hacer también un relevo del servicio de internet que el panel recibe de</w:t>
      </w:r>
      <w:r w:rsidR="00F47F5B">
        <w:t>sde</w:t>
      </w:r>
      <w:r>
        <w:t xml:space="preserve"> las instalaciones generales de la institución, ya sea a través de su puerto de entrada de Ethernet o de </w:t>
      </w:r>
      <w:r w:rsidR="00F47F5B">
        <w:t xml:space="preserve">un servicio de </w:t>
      </w:r>
      <w:r>
        <w:t>WiFi.</w:t>
      </w:r>
    </w:p>
    <w:p w:rsidR="004F4DBD" w:rsidRDefault="004F4DBD" w:rsidP="004F4DBD">
      <w:pPr>
        <w:pStyle w:val="Ttulo2"/>
      </w:pPr>
      <w:r>
        <w:t>La placa Android del panel tiene preinstalada una aplicación específica</w:t>
      </w:r>
    </w:p>
    <w:p w:rsidR="004F4DBD" w:rsidRDefault="00225A66" w:rsidP="004F4DBD">
      <w:r>
        <w:t>En el panel interactivo está precargada y licenciada la aplicación Airgo Cast, que es capaz de enviar y recibir copias de pantallas y comandos gestuales entre el panel y</w:t>
      </w:r>
    </w:p>
    <w:p w:rsidR="00225A66" w:rsidRDefault="009E189C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</w:t>
      </w:r>
      <w:r w:rsidR="00225A66">
        <w:t>na PC con Windows que corra un software específico</w:t>
      </w:r>
    </w:p>
    <w:p w:rsidR="00225A66" w:rsidRDefault="009E189C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</w:t>
      </w:r>
      <w:r w:rsidR="00225A66">
        <w:t>na Mac con OS que tenga instalado un software específico</w:t>
      </w:r>
    </w:p>
    <w:p w:rsidR="00225A66" w:rsidRDefault="009E189C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</w:t>
      </w:r>
      <w:r w:rsidR="00225A66">
        <w:t>n teléfono iPhone que tenga instalada una app específica</w:t>
      </w:r>
    </w:p>
    <w:p w:rsidR="00225A66" w:rsidRDefault="009E189C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</w:t>
      </w:r>
      <w:r w:rsidR="00225A66">
        <w:t>n teléfono Android que tenga instalada una app específica</w:t>
      </w:r>
    </w:p>
    <w:p w:rsidR="00225A66" w:rsidRDefault="009E189C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</w:t>
      </w:r>
      <w:r w:rsidR="00225A66">
        <w:t>n navegador Web Chrome o Edge visitando la IP del panel, en el puerto 8080</w:t>
      </w:r>
    </w:p>
    <w:p w:rsidR="00225A66" w:rsidRDefault="00225A66" w:rsidP="00225A66">
      <w:r>
        <w:t>Por supuesto que el panel no compartirá pantallas y comandos con cualquiera</w:t>
      </w:r>
      <w:r w:rsidR="0078225B">
        <w:t>. P</w:t>
      </w:r>
      <w:r>
        <w:t>ara hacerlo, el sistema “cliente” debe conocer el nombre del dispositivo y contar con una contraseña (</w:t>
      </w:r>
      <w:r w:rsidR="00C052F8">
        <w:t xml:space="preserve">temporaria, </w:t>
      </w:r>
      <w:r>
        <w:t xml:space="preserve">que se genera en tiempo real y se muestra en </w:t>
      </w:r>
      <w:r w:rsidR="00C052F8">
        <w:t>la pantalla d</w:t>
      </w:r>
      <w:r>
        <w:t>el panel</w:t>
      </w:r>
      <w:r w:rsidR="00C052F8">
        <w:t>)</w:t>
      </w:r>
    </w:p>
    <w:p w:rsidR="00225A66" w:rsidRDefault="00225A66" w:rsidP="00225A66">
      <w:pPr>
        <w:pStyle w:val="Ttulo2"/>
      </w:pPr>
      <w:r>
        <w:t>La PC tiene conectado un hardware específico, el TLT Wireless</w:t>
      </w:r>
    </w:p>
    <w:p w:rsidR="00225A66" w:rsidRDefault="00225A66" w:rsidP="00225A66">
      <w:r>
        <w:t>Este hardware</w:t>
      </w:r>
      <w:r w:rsidR="0027482E">
        <w:t xml:space="preserve"> se conecta </w:t>
      </w:r>
      <w:r w:rsidR="0078225B">
        <w:t xml:space="preserve">mediante </w:t>
      </w:r>
      <w:r w:rsidR="0027482E">
        <w:t xml:space="preserve">USB y </w:t>
      </w:r>
      <w:r>
        <w:t xml:space="preserve">contiene </w:t>
      </w:r>
      <w:r w:rsidR="0027482E">
        <w:t>4</w:t>
      </w:r>
      <w:r>
        <w:t xml:space="preserve"> partes:</w:t>
      </w:r>
    </w:p>
    <w:p w:rsidR="00225A66" w:rsidRDefault="00225A66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Una memoria no volátil, en la que guarda -al arrancar una sesión- una copia del nombre del panel y su password temporal.</w:t>
      </w:r>
    </w:p>
    <w:p w:rsidR="00225A66" w:rsidRDefault="00225A66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 xml:space="preserve">El equivalente a un pendrive (de solo lectura) en el que se almacena el programa de comunicaciones que va a ejecutarse en </w:t>
      </w:r>
      <w:r w:rsidR="0027482E">
        <w:t xml:space="preserve">el </w:t>
      </w:r>
      <w:r>
        <w:t>Windows</w:t>
      </w:r>
      <w:r w:rsidR="0027482E">
        <w:t xml:space="preserve"> de la PC visitante, sin instalarse (sólo se ejecuta en RAM y no deja rastros en el disco de la PC después de su uso).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Un indicador luminoso del estado actual de funcionamiento.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Un pulsador grande, con el que se puede arrancar y detener la comunicación entre PC y panel.</w:t>
      </w:r>
    </w:p>
    <w:p w:rsidR="0027482E" w:rsidRDefault="0027482E" w:rsidP="00E11405">
      <w:pPr>
        <w:pStyle w:val="Ttulo1"/>
      </w:pPr>
      <w:r>
        <w:t>¿Cómo es una secuencia de uso típico?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Se enciende el panel interactivo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Se verifica que esté activado su hotspot desde el panel de configuración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Se conecta el WiFi de la PC visitante a este hotspot</w:t>
      </w:r>
    </w:p>
    <w:p w:rsidR="0027482E" w:rsidRDefault="0027482E" w:rsidP="00C052F8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</w:pPr>
      <w:r>
        <w:t>Opcionalmente se activa o verifica la conexión normal del panel al Internet de la institución (esto no es determinante para el funcionamiento del sistema)</w:t>
      </w:r>
    </w:p>
    <w:p w:rsidR="00173C3B" w:rsidRDefault="00173C3B" w:rsidP="00C052F8">
      <w:pPr>
        <w:pStyle w:val="Prrafodelista"/>
        <w:numPr>
          <w:ilvl w:val="0"/>
          <w:numId w:val="3"/>
        </w:numPr>
        <w:spacing w:before="60" w:after="60"/>
        <w:ind w:hanging="357"/>
        <w:contextualSpacing w:val="0"/>
      </w:pPr>
      <w:r>
        <w:lastRenderedPageBreak/>
        <w:t xml:space="preserve">Se conecta el TLT Wireless a un puerto USB del frente del panel interactivo: </w:t>
      </w:r>
    </w:p>
    <w:p w:rsidR="0027482E" w:rsidRDefault="00173C3B" w:rsidP="00C052F8">
      <w:pPr>
        <w:pStyle w:val="Prrafodelista"/>
        <w:numPr>
          <w:ilvl w:val="1"/>
          <w:numId w:val="3"/>
        </w:numPr>
        <w:spacing w:before="60" w:after="60"/>
        <w:ind w:hanging="357"/>
        <w:contextualSpacing w:val="0"/>
      </w:pPr>
      <w:r>
        <w:t>El programa residente Airgo Cast reconocerá este hardware asociado</w:t>
      </w:r>
    </w:p>
    <w:p w:rsidR="00173C3B" w:rsidRDefault="00173C3B" w:rsidP="00C052F8">
      <w:pPr>
        <w:pStyle w:val="Prrafodelista"/>
        <w:numPr>
          <w:ilvl w:val="1"/>
          <w:numId w:val="3"/>
        </w:numPr>
        <w:spacing w:before="60" w:after="60"/>
        <w:ind w:hanging="357"/>
        <w:contextualSpacing w:val="0"/>
      </w:pPr>
      <w:r>
        <w:t>El panel grabará en la memoria no volátil del TLT Wireless su nombre y un password de conexión (que por defecto servirá para arrancar una sesión en los próximos 30 minutos). El TLT Wireless titilará rápidamente mientras se ejecuta esta operación</w:t>
      </w:r>
    </w:p>
    <w:p w:rsidR="00173C3B" w:rsidRDefault="00173C3B" w:rsidP="00C052F8">
      <w:pPr>
        <w:pStyle w:val="Prrafodelista"/>
        <w:numPr>
          <w:ilvl w:val="1"/>
          <w:numId w:val="3"/>
        </w:numPr>
        <w:spacing w:before="60" w:after="60"/>
        <w:ind w:hanging="357"/>
        <w:contextualSpacing w:val="0"/>
      </w:pPr>
      <w:r>
        <w:t>Al terminar la grabación, el panel mostrará un cartel en pantalla y el TLT Wireless titilará más lentamente</w:t>
      </w:r>
    </w:p>
    <w:p w:rsidR="00173C3B" w:rsidRDefault="00E11405" w:rsidP="00C052F8">
      <w:pPr>
        <w:pStyle w:val="Prrafodelista"/>
        <w:numPr>
          <w:ilvl w:val="0"/>
          <w:numId w:val="3"/>
        </w:numPr>
        <w:spacing w:before="60" w:after="60"/>
        <w:ind w:hanging="357"/>
        <w:contextualSpacing w:val="0"/>
      </w:pPr>
      <w:r>
        <w:t>Se desconecta el TLT Wireless del panel interactivo y se lo enchufa en un puerto USB de la PC visitante</w:t>
      </w:r>
    </w:p>
    <w:p w:rsidR="00E11405" w:rsidRDefault="00E11405" w:rsidP="00C052F8">
      <w:pPr>
        <w:pStyle w:val="Prrafodelista"/>
        <w:numPr>
          <w:ilvl w:val="1"/>
          <w:numId w:val="3"/>
        </w:numPr>
        <w:spacing w:before="60" w:after="60"/>
        <w:ind w:hanging="357"/>
        <w:contextualSpacing w:val="0"/>
      </w:pPr>
      <w:r>
        <w:t>A menos que se haya cambiado su configuración por defecto, Windows:</w:t>
      </w:r>
    </w:p>
    <w:p w:rsidR="00E11405" w:rsidRDefault="00E11405" w:rsidP="00C052F8">
      <w:pPr>
        <w:pStyle w:val="Prrafodelista"/>
        <w:numPr>
          <w:ilvl w:val="2"/>
          <w:numId w:val="3"/>
        </w:numPr>
        <w:spacing w:before="60" w:after="60"/>
        <w:ind w:hanging="357"/>
        <w:contextualSpacing w:val="0"/>
      </w:pPr>
      <w:r>
        <w:t>Explorará la sección de pendrive de TLT Wireless</w:t>
      </w:r>
    </w:p>
    <w:p w:rsidR="00E11405" w:rsidRDefault="00E11405" w:rsidP="00C052F8">
      <w:pPr>
        <w:pStyle w:val="Prrafodelista"/>
        <w:numPr>
          <w:ilvl w:val="2"/>
          <w:numId w:val="3"/>
        </w:numPr>
        <w:spacing w:before="60" w:after="60"/>
        <w:ind w:hanging="357"/>
        <w:contextualSpacing w:val="0"/>
      </w:pPr>
      <w:r>
        <w:t>Encontrará el archivo AUTORUN.INF</w:t>
      </w:r>
    </w:p>
    <w:p w:rsidR="00E11405" w:rsidRDefault="00E11405" w:rsidP="00C052F8">
      <w:pPr>
        <w:pStyle w:val="Prrafodelista"/>
        <w:numPr>
          <w:ilvl w:val="2"/>
          <w:numId w:val="3"/>
        </w:numPr>
        <w:spacing w:before="60" w:after="60"/>
        <w:ind w:hanging="357"/>
        <w:contextualSpacing w:val="0"/>
      </w:pPr>
      <w:r>
        <w:t xml:space="preserve">Lo abrirá y ejecutará los pasos contenidos en él (básicamente, ejecutará el programa </w:t>
      </w:r>
      <w:r w:rsidRPr="00E11405">
        <w:t>AirgoStart.exe</w:t>
      </w:r>
      <w:r>
        <w:t>)</w:t>
      </w:r>
    </w:p>
    <w:p w:rsidR="00E11405" w:rsidRDefault="00E11405" w:rsidP="00C052F8">
      <w:pPr>
        <w:pStyle w:val="Prrafodelista"/>
        <w:numPr>
          <w:ilvl w:val="1"/>
          <w:numId w:val="3"/>
        </w:numPr>
        <w:spacing w:before="60" w:after="60"/>
        <w:ind w:hanging="357"/>
        <w:contextualSpacing w:val="0"/>
      </w:pPr>
      <w:r>
        <w:t>AirgoStart:</w:t>
      </w:r>
    </w:p>
    <w:p w:rsidR="00E11405" w:rsidRDefault="00E11405" w:rsidP="00C052F8">
      <w:pPr>
        <w:pStyle w:val="Prrafodelista"/>
        <w:numPr>
          <w:ilvl w:val="2"/>
          <w:numId w:val="3"/>
        </w:numPr>
        <w:spacing w:before="60" w:after="60"/>
        <w:ind w:hanging="357"/>
        <w:contextualSpacing w:val="0"/>
      </w:pPr>
      <w:r>
        <w:t>Leerá el nombre y el password temporario de la memoria no volátil del TLT Wireless y los usará para arrancar una sesión, estando atento a lo que se haga con el pulsador para arrancar y frenar las transmisiones.</w:t>
      </w:r>
    </w:p>
    <w:p w:rsidR="00E11405" w:rsidRDefault="00E11405" w:rsidP="00C052F8">
      <w:pPr>
        <w:pStyle w:val="Prrafodelista"/>
        <w:numPr>
          <w:ilvl w:val="2"/>
          <w:numId w:val="3"/>
        </w:numPr>
        <w:spacing w:before="60" w:after="60"/>
        <w:ind w:hanging="357"/>
        <w:contextualSpacing w:val="0"/>
      </w:pPr>
      <w:r>
        <w:t>El TLT Wireless titilará rápidamente mientras se establece la comunicación, y lentamente cuando ya esté listo para transmitir.</w:t>
      </w:r>
    </w:p>
    <w:p w:rsidR="00E11405" w:rsidRDefault="00E11405" w:rsidP="00E11405">
      <w:pPr>
        <w:pStyle w:val="Ttulo1"/>
      </w:pPr>
      <w:r>
        <w:t>¿Qué pasa si no se cuenta con un TLT Wireless?</w:t>
      </w:r>
    </w:p>
    <w:p w:rsidR="00E11405" w:rsidRDefault="00051276" w:rsidP="00E11405">
      <w:r>
        <w:t>De una manera un poco menos automática, todavía es posible aprovechar la comunicación bidireccional entre un dispositivo invitado y el panel interactivo.</w:t>
      </w:r>
    </w:p>
    <w:p w:rsidR="00DD0A33" w:rsidRDefault="00051276" w:rsidP="00DD0A33">
      <w:pPr>
        <w:pStyle w:val="Prrafodelista"/>
        <w:numPr>
          <w:ilvl w:val="0"/>
          <w:numId w:val="4"/>
        </w:numPr>
      </w:pPr>
      <w:r>
        <w:t xml:space="preserve">Hay que entrar el sitio del desarrollador: </w:t>
      </w:r>
      <w:hyperlink r:id="rId9" w:history="1">
        <w:r w:rsidRPr="00924971">
          <w:rPr>
            <w:rStyle w:val="Hipervnculo"/>
          </w:rPr>
          <w:t>https://www.airgo.link</w:t>
        </w:r>
      </w:hyperlink>
      <w:r>
        <w:t xml:space="preserve"> </w:t>
      </w:r>
      <w:r w:rsidR="00DD0A33">
        <w:t>y bajar el instalador correspondiente a su dispositivo (PC con Windows, Android, iOS o MAC OS)</w:t>
      </w:r>
    </w:p>
    <w:p w:rsidR="00DD0A33" w:rsidRDefault="00DD0A33" w:rsidP="00DD0A33">
      <w:pPr>
        <w:pStyle w:val="Prrafodelista"/>
        <w:numPr>
          <w:ilvl w:val="0"/>
          <w:numId w:val="4"/>
        </w:numPr>
      </w:pPr>
      <w:r>
        <w:t>Hay que correr el instalador (ahora sí quedará un programa ocupando espacio en su dispositivo aún después de haber terminado una sesión)</w:t>
      </w:r>
    </w:p>
    <w:p w:rsidR="00DD0A33" w:rsidRDefault="00DD0A33" w:rsidP="00DD0A33">
      <w:pPr>
        <w:pStyle w:val="Prrafodelista"/>
        <w:numPr>
          <w:ilvl w:val="0"/>
          <w:numId w:val="4"/>
        </w:numPr>
      </w:pPr>
      <w:r>
        <w:t>Hay que arrancar el programa o la aplicación cada vez e informarle cuál es el panel y cuál su password temporario. Según la plataforma en la que esté, puede que deba cargar esta información manualmente o con su cámara apuntando a un código QR que el panel exhibirá.</w:t>
      </w:r>
    </w:p>
    <w:p w:rsidR="00DD0A33" w:rsidRDefault="00DD0A33" w:rsidP="00DD0A33">
      <w:pPr>
        <w:pStyle w:val="Prrafodelista"/>
        <w:numPr>
          <w:ilvl w:val="0"/>
          <w:numId w:val="4"/>
        </w:numPr>
      </w:pPr>
      <w:r>
        <w:t>Aunque no es imprescindible, conviene siempre conectar el dispositivo visitante al hotspot del panel para garantizar una alta velocidad de comunicación entre ambos.</w:t>
      </w:r>
    </w:p>
    <w:p w:rsidR="00DD0A33" w:rsidRDefault="00DD0A33" w:rsidP="00DD0A33">
      <w:pPr>
        <w:pStyle w:val="Ttulo1"/>
      </w:pPr>
      <w:r>
        <w:t>¿Dónde encontrar más información?</w:t>
      </w:r>
    </w:p>
    <w:p w:rsidR="00DD0A33" w:rsidRDefault="00DD0A33" w:rsidP="00DD0A33">
      <w:r>
        <w:t xml:space="preserve">A medida que se presentan nuevas situaciones y/o nuevas dudas plantedas por nuestros usuarios, vamos creando </w:t>
      </w:r>
      <w:r w:rsidR="00516329">
        <w:t>notas técnicas y/o videos a los que se puede acceder desde:</w:t>
      </w:r>
    </w:p>
    <w:p w:rsidR="00516329" w:rsidRDefault="00516329" w:rsidP="00516329">
      <w:pPr>
        <w:jc w:val="center"/>
      </w:pPr>
      <w:r>
        <w:rPr>
          <w:noProof/>
        </w:rPr>
        <w:drawing>
          <wp:inline distT="0" distB="0" distL="0" distR="0">
            <wp:extent cx="1241804" cy="1241804"/>
            <wp:effectExtent l="0" t="0" r="0" b="0"/>
            <wp:docPr id="95514960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49609" name="Imagen 9551496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57" cy="124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329" w:rsidRPr="00DD0A33" w:rsidRDefault="00516329" w:rsidP="00516329">
      <w:pPr>
        <w:jc w:val="center"/>
      </w:pPr>
      <w:hyperlink r:id="rId11" w:history="1">
        <w:r w:rsidRPr="00924971">
          <w:rPr>
            <w:rStyle w:val="Hipervnculo"/>
          </w:rPr>
          <w:t>https://tecnoedu.com/Audiovisuales/TLTWireless.php</w:t>
        </w:r>
      </w:hyperlink>
    </w:p>
    <w:p w:rsidR="00225A66" w:rsidRPr="00225A66" w:rsidRDefault="00DD0A33" w:rsidP="00225A66">
      <w:r>
        <w:tab/>
      </w:r>
    </w:p>
    <w:sectPr w:rsidR="00225A66" w:rsidRPr="00225A66" w:rsidSect="00F34C41">
      <w:headerReference w:type="default" r:id="rId12"/>
      <w:footerReference w:type="default" r:id="rId13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DBD" w:rsidRDefault="004F4DBD" w:rsidP="00E95877">
      <w:pPr>
        <w:spacing w:before="0"/>
      </w:pPr>
      <w:r>
        <w:separator/>
      </w:r>
    </w:p>
  </w:endnote>
  <w:endnote w:type="continuationSeparator" w:id="0">
    <w:p w:rsidR="004F4DBD" w:rsidRDefault="004F4DBD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DBD" w:rsidRDefault="004F4DBD" w:rsidP="00E95877">
      <w:pPr>
        <w:spacing w:before="0"/>
      </w:pPr>
      <w:r>
        <w:separator/>
      </w:r>
    </w:p>
  </w:footnote>
  <w:footnote w:type="continuationSeparator" w:id="0">
    <w:p w:rsidR="004F4DBD" w:rsidRDefault="004F4DBD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F1B"/>
    <w:multiLevelType w:val="hybridMultilevel"/>
    <w:tmpl w:val="7D0A8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6BF"/>
    <w:multiLevelType w:val="hybridMultilevel"/>
    <w:tmpl w:val="3460C4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D2096"/>
    <w:multiLevelType w:val="hybridMultilevel"/>
    <w:tmpl w:val="8F16AF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1CED"/>
    <w:multiLevelType w:val="hybridMultilevel"/>
    <w:tmpl w:val="B0EA6E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21823">
    <w:abstractNumId w:val="3"/>
  </w:num>
  <w:num w:numId="2" w16cid:durableId="844788937">
    <w:abstractNumId w:val="0"/>
  </w:num>
  <w:num w:numId="3" w16cid:durableId="1232735557">
    <w:abstractNumId w:val="1"/>
  </w:num>
  <w:num w:numId="4" w16cid:durableId="143951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BD"/>
    <w:rsid w:val="00023583"/>
    <w:rsid w:val="00051276"/>
    <w:rsid w:val="000807C7"/>
    <w:rsid w:val="00173C3B"/>
    <w:rsid w:val="00225A66"/>
    <w:rsid w:val="002541D4"/>
    <w:rsid w:val="0027482E"/>
    <w:rsid w:val="00326E76"/>
    <w:rsid w:val="00380EF5"/>
    <w:rsid w:val="004F4DBD"/>
    <w:rsid w:val="00516329"/>
    <w:rsid w:val="00542F14"/>
    <w:rsid w:val="006339A3"/>
    <w:rsid w:val="006579EC"/>
    <w:rsid w:val="0078225B"/>
    <w:rsid w:val="008537BB"/>
    <w:rsid w:val="008D2EF1"/>
    <w:rsid w:val="00956092"/>
    <w:rsid w:val="009C3E55"/>
    <w:rsid w:val="009E189C"/>
    <w:rsid w:val="00C052F8"/>
    <w:rsid w:val="00C23686"/>
    <w:rsid w:val="00C5695C"/>
    <w:rsid w:val="00C74B5D"/>
    <w:rsid w:val="00C75C78"/>
    <w:rsid w:val="00CA5ABF"/>
    <w:rsid w:val="00D94EE5"/>
    <w:rsid w:val="00DD0A33"/>
    <w:rsid w:val="00E11405"/>
    <w:rsid w:val="00E95877"/>
    <w:rsid w:val="00F34C41"/>
    <w:rsid w:val="00F47F5B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718E2"/>
  <w15:chartTrackingRefBased/>
  <w15:docId w15:val="{616C275A-DCCE-4901-AD95-9B99468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F4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4D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F4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F4D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25A6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51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Audiovisuales/TLTWireles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rgo.lin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69</TotalTime>
  <Pages>2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cp:lastPrinted>2016-10-07T17:58:00Z</cp:lastPrinted>
  <dcterms:created xsi:type="dcterms:W3CDTF">2025-12-16T14:30:00Z</dcterms:created>
  <dcterms:modified xsi:type="dcterms:W3CDTF">2025-12-16T15:39:00Z</dcterms:modified>
</cp:coreProperties>
</file>